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994F" w14:textId="68802A3D" w:rsidR="00B84863" w:rsidRPr="00FA3BB6" w:rsidRDefault="00682322" w:rsidP="00682322">
      <w:pPr>
        <w:contextualSpacing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A3BB6">
        <w:rPr>
          <w:rFonts w:asciiTheme="majorBidi" w:hAnsiTheme="majorBidi" w:cstheme="majorBidi"/>
          <w:b/>
          <w:bCs/>
          <w:sz w:val="26"/>
          <w:szCs w:val="26"/>
        </w:rPr>
        <w:t>Abdelrahman Hamdan</w:t>
      </w:r>
      <w:r w:rsidR="00036F16" w:rsidRPr="00FA3BB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5DC45A71" w14:textId="0300B510" w:rsidR="00E53644" w:rsidRDefault="00682322" w:rsidP="002A64C3">
      <w:pPr>
        <w:contextualSpacing/>
        <w:jc w:val="center"/>
        <w:rPr>
          <w:rStyle w:val="Hyperlink"/>
          <w:rFonts w:asciiTheme="majorBidi" w:hAnsiTheme="majorBidi" w:cstheme="majorBidi"/>
          <w:sz w:val="26"/>
          <w:szCs w:val="26"/>
        </w:rPr>
      </w:pPr>
      <w:r w:rsidRPr="00FA3BB6">
        <w:rPr>
          <w:rFonts w:asciiTheme="majorBidi" w:hAnsiTheme="majorBidi" w:cstheme="majorBidi"/>
          <w:sz w:val="26"/>
          <w:szCs w:val="26"/>
        </w:rPr>
        <w:t>Email</w:t>
      </w:r>
      <w:r w:rsidR="00A64F63" w:rsidRPr="00FA3BB6">
        <w:rPr>
          <w:rFonts w:asciiTheme="majorBidi" w:hAnsiTheme="majorBidi" w:cstheme="majorBidi"/>
          <w:sz w:val="26"/>
          <w:szCs w:val="26"/>
        </w:rPr>
        <w:t xml:space="preserve">: </w:t>
      </w:r>
      <w:hyperlink r:id="rId8" w:history="1">
        <w:r w:rsidR="00A64F63" w:rsidRPr="00FA3BB6">
          <w:rPr>
            <w:rStyle w:val="Hyperlink"/>
            <w:rFonts w:asciiTheme="majorBidi" w:hAnsiTheme="majorBidi" w:cstheme="majorBidi"/>
            <w:sz w:val="26"/>
            <w:szCs w:val="26"/>
          </w:rPr>
          <w:t>a.hamdan@unsw.edu.au</w:t>
        </w:r>
      </w:hyperlink>
      <w:r w:rsidR="002A64C3">
        <w:rPr>
          <w:rStyle w:val="Hyperlink"/>
          <w:rFonts w:asciiTheme="majorBidi" w:hAnsiTheme="majorBidi" w:cstheme="majorBidi"/>
          <w:sz w:val="26"/>
          <w:szCs w:val="26"/>
        </w:rPr>
        <w:t xml:space="preserve">, </w:t>
      </w:r>
      <w:hyperlink r:id="rId9" w:history="1">
        <w:r w:rsidR="003F653C" w:rsidRPr="00252956">
          <w:rPr>
            <w:rStyle w:val="Hyperlink"/>
            <w:rFonts w:asciiTheme="majorBidi" w:hAnsiTheme="majorBidi" w:cstheme="majorBidi"/>
            <w:sz w:val="26"/>
            <w:szCs w:val="26"/>
          </w:rPr>
          <w:t>abdulra</w:t>
        </w:r>
        <w:r w:rsidR="003F653C" w:rsidRPr="00252956">
          <w:rPr>
            <w:rStyle w:val="Hyperlink"/>
            <w:rFonts w:asciiTheme="majorBidi" w:hAnsiTheme="majorBidi" w:cstheme="majorBidi"/>
            <w:sz w:val="26"/>
            <w:szCs w:val="26"/>
          </w:rPr>
          <w:t>h</w:t>
        </w:r>
        <w:r w:rsidR="003F653C" w:rsidRPr="00252956">
          <w:rPr>
            <w:rStyle w:val="Hyperlink"/>
            <w:rFonts w:asciiTheme="majorBidi" w:hAnsiTheme="majorBidi" w:cstheme="majorBidi"/>
            <w:sz w:val="26"/>
            <w:szCs w:val="26"/>
          </w:rPr>
          <w:t>man-hamdan@hotmail.com</w:t>
        </w:r>
      </w:hyperlink>
    </w:p>
    <w:p w14:paraId="60E16D2C" w14:textId="516EF33B" w:rsidR="003F653C" w:rsidRPr="00FA3BB6" w:rsidRDefault="003F653C" w:rsidP="003F653C">
      <w:pPr>
        <w:contextualSpacing/>
        <w:jc w:val="center"/>
        <w:rPr>
          <w:rFonts w:asciiTheme="majorBidi" w:hAnsiTheme="majorBidi" w:cstheme="majorBidi"/>
          <w:sz w:val="24"/>
          <w:szCs w:val="24"/>
        </w:rPr>
      </w:pPr>
      <w:hyperlink r:id="rId10" w:history="1"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Researc</w:t>
        </w:r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h</w:t>
        </w:r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Gate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11" w:history="1"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GoogleSc</w:t>
        </w:r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h</w:t>
        </w:r>
        <w:r w:rsidRPr="003F653C">
          <w:rPr>
            <w:rStyle w:val="Hyperlink"/>
            <w:rFonts w:asciiTheme="majorBidi" w:hAnsiTheme="majorBidi" w:cstheme="majorBidi"/>
            <w:sz w:val="24"/>
            <w:szCs w:val="24"/>
          </w:rPr>
          <w:t>olar</w:t>
        </w:r>
      </w:hyperlink>
    </w:p>
    <w:p w14:paraId="50CE8CB9" w14:textId="77777777" w:rsidR="00D34A8A" w:rsidRPr="00FA3BB6" w:rsidRDefault="00D34A8A" w:rsidP="00556FBC">
      <w:pPr>
        <w:pBdr>
          <w:bottom w:val="single" w:sz="4" w:space="0" w:color="auto"/>
        </w:pBdr>
        <w:rPr>
          <w:rFonts w:asciiTheme="majorBidi" w:hAnsiTheme="majorBidi" w:cstheme="majorBidi"/>
        </w:rPr>
      </w:pPr>
    </w:p>
    <w:p w14:paraId="1EF96FB9" w14:textId="77777777" w:rsidR="00E53644" w:rsidRPr="00865FB6" w:rsidRDefault="00E53644" w:rsidP="00E53644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EDUCATION</w:t>
      </w:r>
    </w:p>
    <w:p w14:paraId="22C4AAAD" w14:textId="0E402B8F" w:rsidR="00493356" w:rsidRPr="00FA3BB6" w:rsidRDefault="00C22CFD" w:rsidP="0049421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>UNSW, Sydney, School of Civil and Environmental Engineering</w:t>
      </w:r>
      <w:r w:rsidR="007D736B" w:rsidRPr="00FA3BB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93356" w:rsidRPr="00FA3BB6">
        <w:rPr>
          <w:rFonts w:asciiTheme="majorBidi" w:hAnsiTheme="majorBidi" w:cstheme="majorBidi"/>
          <w:i/>
          <w:iCs/>
          <w:sz w:val="24"/>
          <w:szCs w:val="24"/>
        </w:rPr>
        <w:t>PhD</w:t>
      </w:r>
      <w:r w:rsidR="00E60B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E2DF5">
        <w:rPr>
          <w:rFonts w:asciiTheme="majorBidi" w:hAnsiTheme="majorBidi" w:cstheme="majorBidi"/>
          <w:i/>
          <w:iCs/>
          <w:sz w:val="24"/>
          <w:szCs w:val="24"/>
        </w:rPr>
        <w:t xml:space="preserve">in </w:t>
      </w:r>
      <w:r w:rsidR="00E60BB2">
        <w:rPr>
          <w:rFonts w:asciiTheme="majorBidi" w:hAnsiTheme="majorBidi" w:cstheme="majorBidi"/>
          <w:i/>
          <w:iCs/>
          <w:sz w:val="24"/>
          <w:szCs w:val="24"/>
        </w:rPr>
        <w:t>Civil Engineering</w:t>
      </w:r>
      <w:r w:rsidR="00EB52FE" w:rsidRPr="00FA3BB6">
        <w:rPr>
          <w:rFonts w:asciiTheme="majorBidi" w:hAnsiTheme="majorBidi" w:cstheme="majorBidi"/>
          <w:sz w:val="24"/>
          <w:szCs w:val="24"/>
        </w:rPr>
        <w:t xml:space="preserve"> (</w:t>
      </w:r>
      <w:r w:rsidR="00EB52FE" w:rsidRPr="00FA3BB6">
        <w:rPr>
          <w:rFonts w:asciiTheme="majorBidi" w:hAnsiTheme="majorBidi" w:cstheme="majorBidi"/>
          <w:i/>
          <w:iCs/>
          <w:sz w:val="24"/>
          <w:szCs w:val="24"/>
        </w:rPr>
        <w:t>2019-</w:t>
      </w:r>
      <w:r w:rsidR="00E60BB2">
        <w:rPr>
          <w:rFonts w:asciiTheme="majorBidi" w:hAnsiTheme="majorBidi" w:cstheme="majorBidi"/>
          <w:i/>
          <w:iCs/>
          <w:sz w:val="24"/>
          <w:szCs w:val="24"/>
        </w:rPr>
        <w:t>2023</w:t>
      </w:r>
      <w:r w:rsidR="00EB52FE" w:rsidRPr="00FA3BB6">
        <w:rPr>
          <w:rFonts w:asciiTheme="majorBidi" w:hAnsiTheme="majorBidi" w:cstheme="majorBidi"/>
          <w:i/>
          <w:iCs/>
          <w:sz w:val="24"/>
          <w:szCs w:val="24"/>
        </w:rPr>
        <w:t>).</w:t>
      </w:r>
      <w:r w:rsidR="00EB52FE"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="000C18A0"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="00493356" w:rsidRPr="00FA3BB6">
        <w:rPr>
          <w:rFonts w:asciiTheme="majorBidi" w:hAnsiTheme="majorBidi" w:cstheme="majorBidi"/>
          <w:sz w:val="24"/>
          <w:szCs w:val="24"/>
        </w:rPr>
        <w:t xml:space="preserve"> </w:t>
      </w:r>
    </w:p>
    <w:p w14:paraId="294A3541" w14:textId="3FB6134A" w:rsidR="0056402F" w:rsidRPr="00FA3BB6" w:rsidRDefault="0056402F" w:rsidP="00E41EA8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 xml:space="preserve">Thesis Topic: </w:t>
      </w:r>
      <w:r w:rsidR="00E41EA8" w:rsidRPr="00FA3BB6">
        <w:rPr>
          <w:rFonts w:asciiTheme="majorBidi" w:hAnsiTheme="majorBidi" w:cstheme="majorBidi"/>
          <w:sz w:val="24"/>
          <w:szCs w:val="24"/>
        </w:rPr>
        <w:t>“</w:t>
      </w:r>
      <w:r w:rsidR="005E2DF5" w:rsidRPr="005E2DF5">
        <w:rPr>
          <w:rFonts w:asciiTheme="majorBidi" w:hAnsiTheme="majorBidi" w:cstheme="majorBidi"/>
          <w:sz w:val="24"/>
          <w:szCs w:val="24"/>
        </w:rPr>
        <w:t>The role of chemical composition and structure of calcium magnesium aluminosilicate glassy phase on the reaction kinetics and microstructure development of alkali-activated materials</w:t>
      </w:r>
      <w:r w:rsidR="005E2DF5">
        <w:rPr>
          <w:rFonts w:asciiTheme="majorBidi" w:hAnsiTheme="majorBidi" w:cstheme="majorBidi"/>
          <w:sz w:val="24"/>
          <w:szCs w:val="24"/>
        </w:rPr>
        <w:t>.</w:t>
      </w:r>
      <w:r w:rsidR="00E41EA8" w:rsidRPr="00FA3BB6">
        <w:rPr>
          <w:rFonts w:asciiTheme="majorBidi" w:hAnsiTheme="majorBidi" w:cstheme="majorBidi"/>
          <w:sz w:val="24"/>
          <w:szCs w:val="24"/>
        </w:rPr>
        <w:t>”</w:t>
      </w:r>
      <w:r w:rsidR="00490AD0" w:rsidRPr="00FA3BB6">
        <w:rPr>
          <w:rFonts w:asciiTheme="majorBidi" w:hAnsiTheme="majorBidi" w:cstheme="majorBidi"/>
          <w:sz w:val="24"/>
          <w:szCs w:val="24"/>
        </w:rPr>
        <w:t>.</w:t>
      </w:r>
    </w:p>
    <w:p w14:paraId="7D8BA140" w14:textId="62C20AFA" w:rsidR="00490AD0" w:rsidRPr="00FA3BB6" w:rsidRDefault="00490AD0" w:rsidP="00490AD0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Courses Completed</w:t>
      </w:r>
      <w:r w:rsidRPr="00FA3BB6">
        <w:rPr>
          <w:rFonts w:asciiTheme="majorBidi" w:hAnsiTheme="majorBidi" w:cstheme="majorBidi"/>
          <w:sz w:val="24"/>
          <w:szCs w:val="24"/>
        </w:rPr>
        <w:t xml:space="preserve">: </w:t>
      </w:r>
      <w:r w:rsidR="001230B8" w:rsidRPr="00FA3BB6">
        <w:rPr>
          <w:rFonts w:asciiTheme="majorBidi" w:hAnsiTheme="majorBidi" w:cstheme="majorBidi"/>
          <w:sz w:val="24"/>
          <w:szCs w:val="24"/>
        </w:rPr>
        <w:t xml:space="preserve">CVEN9824 </w:t>
      </w:r>
      <w:r w:rsidRPr="00FA3BB6">
        <w:rPr>
          <w:rFonts w:asciiTheme="majorBidi" w:hAnsiTheme="majorBidi" w:cstheme="majorBidi"/>
          <w:sz w:val="24"/>
          <w:szCs w:val="24"/>
        </w:rPr>
        <w:t xml:space="preserve">Advanced Materials Technologies – </w:t>
      </w:r>
      <w:r w:rsidR="001230B8" w:rsidRPr="00FA3BB6">
        <w:rPr>
          <w:rFonts w:asciiTheme="majorBidi" w:hAnsiTheme="majorBidi" w:cstheme="majorBidi"/>
          <w:sz w:val="24"/>
          <w:szCs w:val="24"/>
        </w:rPr>
        <w:t xml:space="preserve">MATS6112 </w:t>
      </w:r>
      <w:r w:rsidR="00CF6870" w:rsidRPr="00FA3BB6">
        <w:rPr>
          <w:rFonts w:asciiTheme="majorBidi" w:hAnsiTheme="majorBidi" w:cstheme="majorBidi"/>
          <w:sz w:val="24"/>
          <w:szCs w:val="24"/>
        </w:rPr>
        <w:t>Characterisation</w:t>
      </w:r>
      <w:r w:rsidR="003E58FA" w:rsidRPr="00FA3BB6">
        <w:rPr>
          <w:rFonts w:asciiTheme="majorBidi" w:hAnsiTheme="majorBidi" w:cstheme="majorBidi"/>
          <w:sz w:val="24"/>
          <w:szCs w:val="24"/>
        </w:rPr>
        <w:t xml:space="preserve"> of Materials</w:t>
      </w:r>
      <w:r w:rsidRPr="00FA3BB6">
        <w:rPr>
          <w:rFonts w:asciiTheme="majorBidi" w:hAnsiTheme="majorBidi" w:cstheme="majorBidi"/>
          <w:sz w:val="24"/>
          <w:szCs w:val="24"/>
        </w:rPr>
        <w:t xml:space="preserve"> – </w:t>
      </w:r>
      <w:r w:rsidR="001230B8" w:rsidRPr="00FA3BB6">
        <w:rPr>
          <w:rFonts w:asciiTheme="majorBidi" w:hAnsiTheme="majorBidi" w:cstheme="majorBidi"/>
          <w:sz w:val="24"/>
          <w:szCs w:val="24"/>
        </w:rPr>
        <w:t xml:space="preserve">MATS6101 </w:t>
      </w:r>
      <w:r w:rsidR="003E58FA" w:rsidRPr="00FA3BB6">
        <w:rPr>
          <w:rFonts w:asciiTheme="majorBidi" w:hAnsiTheme="majorBidi" w:cstheme="majorBidi"/>
          <w:sz w:val="24"/>
          <w:szCs w:val="24"/>
        </w:rPr>
        <w:t>Phas</w:t>
      </w:r>
      <w:r w:rsidR="001230B8" w:rsidRPr="00FA3BB6">
        <w:rPr>
          <w:rFonts w:asciiTheme="majorBidi" w:hAnsiTheme="majorBidi" w:cstheme="majorBidi"/>
          <w:sz w:val="24"/>
          <w:szCs w:val="24"/>
        </w:rPr>
        <w:t>e</w:t>
      </w:r>
      <w:r w:rsidR="003E58FA" w:rsidRPr="00FA3BB6">
        <w:rPr>
          <w:rFonts w:asciiTheme="majorBidi" w:hAnsiTheme="majorBidi" w:cstheme="majorBidi"/>
          <w:sz w:val="24"/>
          <w:szCs w:val="24"/>
        </w:rPr>
        <w:t xml:space="preserve"> equilibria.</w:t>
      </w:r>
      <w:r w:rsidRPr="00FA3BB6">
        <w:rPr>
          <w:rFonts w:asciiTheme="majorBidi" w:hAnsiTheme="majorBidi" w:cstheme="majorBidi"/>
          <w:sz w:val="24"/>
          <w:szCs w:val="24"/>
        </w:rPr>
        <w:t xml:space="preserve"> </w:t>
      </w:r>
    </w:p>
    <w:p w14:paraId="6464793A" w14:textId="77777777" w:rsidR="00490AD0" w:rsidRPr="00FA3BB6" w:rsidRDefault="00490AD0" w:rsidP="0056402F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14:paraId="623FCFDE" w14:textId="345B0467" w:rsidR="00E53644" w:rsidRPr="00FA3BB6" w:rsidRDefault="00E956C3" w:rsidP="0049421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>The University of Manchester, UK. (2014-2015) MSc. Structural Engineering</w:t>
      </w:r>
      <w:r w:rsidRPr="00FA3BB6">
        <w:rPr>
          <w:rFonts w:asciiTheme="majorBidi" w:hAnsiTheme="majorBidi" w:cstheme="majorBidi"/>
          <w:sz w:val="24"/>
          <w:szCs w:val="24"/>
        </w:rPr>
        <w:t>.</w:t>
      </w:r>
    </w:p>
    <w:p w14:paraId="45165250" w14:textId="470FD7D7" w:rsidR="001F75BC" w:rsidRPr="00FA3BB6" w:rsidRDefault="0056402F" w:rsidP="002273CE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Dissertation</w:t>
      </w:r>
      <w:r w:rsidR="00494211" w:rsidRPr="00FA3BB6">
        <w:rPr>
          <w:rFonts w:asciiTheme="majorBidi" w:hAnsiTheme="majorBidi" w:cstheme="majorBidi"/>
          <w:b/>
          <w:bCs/>
          <w:sz w:val="24"/>
          <w:szCs w:val="24"/>
        </w:rPr>
        <w:t xml:space="preserve"> Topic</w:t>
      </w:r>
      <w:r w:rsidR="00E956C3" w:rsidRPr="00FA3BB6">
        <w:rPr>
          <w:rFonts w:asciiTheme="majorBidi" w:hAnsiTheme="majorBidi" w:cstheme="majorBidi"/>
          <w:sz w:val="24"/>
          <w:szCs w:val="24"/>
        </w:rPr>
        <w:t>: “Numerical investigation of stress concentration factors (SCFs) in small I-beam welded to a large circular hollow section (CHS) column”.</w:t>
      </w:r>
      <w:r w:rsidR="001F75BC" w:rsidRPr="00FA3BB6">
        <w:rPr>
          <w:rFonts w:asciiTheme="majorBidi" w:hAnsiTheme="majorBidi" w:cstheme="majorBidi"/>
          <w:sz w:val="24"/>
          <w:szCs w:val="24"/>
        </w:rPr>
        <w:t xml:space="preserve"> </w:t>
      </w:r>
    </w:p>
    <w:p w14:paraId="046098AA" w14:textId="00E50D03" w:rsidR="006B7437" w:rsidRPr="00FA3BB6" w:rsidRDefault="00E956C3" w:rsidP="002273CE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GPA in the Taught Part</w:t>
      </w:r>
      <w:r w:rsidRPr="00FA3BB6">
        <w:rPr>
          <w:rFonts w:asciiTheme="majorBidi" w:hAnsiTheme="majorBidi" w:cstheme="majorBidi"/>
          <w:sz w:val="24"/>
          <w:szCs w:val="24"/>
        </w:rPr>
        <w:t xml:space="preserve">: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79.3</w:t>
      </w:r>
      <w:r w:rsidR="001F75BC"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1F75BC" w:rsidRPr="00FA3BB6">
        <w:rPr>
          <w:rFonts w:asciiTheme="majorBidi" w:hAnsiTheme="majorBidi" w:cstheme="majorBidi"/>
          <w:b/>
          <w:bCs/>
          <w:sz w:val="24"/>
          <w:szCs w:val="24"/>
        </w:rPr>
        <w:t>GPA in the dissertation</w:t>
      </w:r>
      <w:r w:rsidR="001F75BC" w:rsidRPr="00FA3BB6">
        <w:rPr>
          <w:rFonts w:asciiTheme="majorBidi" w:hAnsiTheme="majorBidi" w:cstheme="majorBidi"/>
          <w:sz w:val="24"/>
          <w:szCs w:val="24"/>
        </w:rPr>
        <w:t xml:space="preserve">: </w:t>
      </w:r>
      <w:r w:rsidR="001F75BC" w:rsidRPr="00FA3BB6">
        <w:rPr>
          <w:rFonts w:asciiTheme="majorBidi" w:hAnsiTheme="majorBidi" w:cstheme="majorBidi"/>
          <w:b/>
          <w:bCs/>
          <w:sz w:val="24"/>
          <w:szCs w:val="24"/>
        </w:rPr>
        <w:t>79</w:t>
      </w:r>
      <w:r w:rsidR="001F75BC"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1F75BC" w:rsidRPr="00FA3BB6">
        <w:rPr>
          <w:rFonts w:asciiTheme="majorBidi" w:hAnsiTheme="majorBidi" w:cstheme="majorBidi"/>
          <w:b/>
          <w:bCs/>
          <w:sz w:val="24"/>
          <w:szCs w:val="24"/>
        </w:rPr>
        <w:t>Overall: 79.2</w:t>
      </w:r>
      <w:r w:rsidR="0098002A" w:rsidRPr="00FA3BB6">
        <w:rPr>
          <w:rFonts w:asciiTheme="majorBidi" w:hAnsiTheme="majorBidi" w:cstheme="majorBidi"/>
          <w:b/>
          <w:bCs/>
          <w:sz w:val="24"/>
          <w:szCs w:val="24"/>
        </w:rPr>
        <w:t xml:space="preserve"> (distinction and topper in the </w:t>
      </w:r>
      <w:r w:rsidR="00D90445" w:rsidRPr="00FA3BB6">
        <w:rPr>
          <w:rFonts w:asciiTheme="majorBidi" w:hAnsiTheme="majorBidi" w:cstheme="majorBidi"/>
          <w:b/>
          <w:bCs/>
          <w:sz w:val="24"/>
          <w:szCs w:val="24"/>
        </w:rPr>
        <w:t>Structural Engineering section</w:t>
      </w:r>
      <w:r w:rsidR="0098002A" w:rsidRPr="00FA3BB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08CD5DD2" w14:textId="77777777" w:rsidR="00E956C3" w:rsidRPr="00FA3BB6" w:rsidRDefault="00E956C3" w:rsidP="0049421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Courses Taken</w:t>
      </w:r>
      <w:r w:rsidRPr="00FA3BB6">
        <w:rPr>
          <w:rFonts w:asciiTheme="majorBidi" w:hAnsiTheme="majorBidi" w:cstheme="majorBidi"/>
          <w:sz w:val="24"/>
          <w:szCs w:val="24"/>
        </w:rPr>
        <w:t xml:space="preserve">: Advanced Structural Analysis – Steel and Concrete Structures 1 – Research Methods – Foundations for Engineers – Steel and Concrete Structures 2 –Earthquake Engineering – Fire Engineering – Finite Elements. </w:t>
      </w:r>
    </w:p>
    <w:p w14:paraId="4994ED46" w14:textId="77777777" w:rsidR="00494211" w:rsidRPr="00FA3BB6" w:rsidRDefault="00494211" w:rsidP="00494211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15F61CE" w14:textId="070C5F6D" w:rsidR="00494211" w:rsidRPr="00FA3BB6" w:rsidRDefault="00494211" w:rsidP="0049421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>An-Najah National University, West Bank,</w:t>
      </w:r>
      <w:r w:rsidR="00B8591C">
        <w:rPr>
          <w:rFonts w:asciiTheme="majorBidi" w:hAnsiTheme="majorBidi" w:cstheme="majorBidi"/>
          <w:i/>
          <w:iCs/>
          <w:sz w:val="24"/>
          <w:szCs w:val="24"/>
        </w:rPr>
        <w:t xml:space="preserve"> Palestine.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BSc. Civil Engineering (GPA 3.35) 2008-2012.</w:t>
      </w:r>
    </w:p>
    <w:p w14:paraId="71953C53" w14:textId="63E91698" w:rsidR="00871F99" w:rsidRDefault="00751FE3" w:rsidP="00871F9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A wide</w:t>
      </w:r>
      <w:r w:rsidR="00494211" w:rsidRPr="00FA3BB6">
        <w:rPr>
          <w:rFonts w:asciiTheme="majorBidi" w:hAnsiTheme="majorBidi" w:cstheme="majorBidi"/>
          <w:sz w:val="24"/>
          <w:szCs w:val="24"/>
        </w:rPr>
        <w:t xml:space="preserve"> range of topi</w:t>
      </w:r>
      <w:r w:rsidR="00E31606" w:rsidRPr="00FA3BB6">
        <w:rPr>
          <w:rFonts w:asciiTheme="majorBidi" w:hAnsiTheme="majorBidi" w:cstheme="majorBidi"/>
          <w:sz w:val="24"/>
          <w:szCs w:val="24"/>
        </w:rPr>
        <w:t>cs had</w:t>
      </w:r>
      <w:r w:rsidR="00494211" w:rsidRPr="00FA3BB6">
        <w:rPr>
          <w:rFonts w:asciiTheme="majorBidi" w:hAnsiTheme="majorBidi" w:cstheme="majorBidi"/>
          <w:sz w:val="24"/>
          <w:szCs w:val="24"/>
        </w:rPr>
        <w:t xml:space="preserve"> been considered </w:t>
      </w:r>
      <w:r w:rsidRPr="00FA3BB6">
        <w:rPr>
          <w:rFonts w:asciiTheme="majorBidi" w:hAnsiTheme="majorBidi" w:cstheme="majorBidi"/>
          <w:sz w:val="24"/>
          <w:szCs w:val="24"/>
        </w:rPr>
        <w:t>e.g.,</w:t>
      </w:r>
      <w:r w:rsidR="00494211" w:rsidRPr="00FA3BB6">
        <w:rPr>
          <w:rFonts w:asciiTheme="majorBidi" w:hAnsiTheme="majorBidi" w:cstheme="majorBidi"/>
          <w:sz w:val="24"/>
          <w:szCs w:val="24"/>
        </w:rPr>
        <w:t xml:space="preserve"> Structural Engineering, Transportation Engineering, and Project Management. </w:t>
      </w:r>
    </w:p>
    <w:p w14:paraId="0014AFD9" w14:textId="77777777" w:rsidR="00871F99" w:rsidRPr="00871F99" w:rsidRDefault="00871F99" w:rsidP="00871F99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90BCF3A" w14:textId="77777777" w:rsidR="00494211" w:rsidRPr="00865FB6" w:rsidRDefault="00494211" w:rsidP="00494211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WORK EXPERIENCE</w:t>
      </w:r>
    </w:p>
    <w:p w14:paraId="7383112E" w14:textId="742A9300" w:rsidR="00B8591C" w:rsidRPr="00E805A6" w:rsidRDefault="00B8591C" w:rsidP="006E2F5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PhD researcher</w:t>
      </w:r>
      <w:r w:rsidR="006A0FE9" w:rsidRPr="00FA3BB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 Cement and Concrete</w:t>
      </w:r>
      <w:r w:rsidR="00B50364" w:rsidRPr="00FA3BB6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D71BE7"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="00814A4C" w:rsidRPr="00FA3BB6">
        <w:rPr>
          <w:rFonts w:asciiTheme="majorBidi" w:hAnsiTheme="majorBidi" w:cstheme="majorBidi"/>
          <w:i/>
          <w:iCs/>
          <w:sz w:val="24"/>
          <w:szCs w:val="24"/>
        </w:rPr>
        <w:t>School of Civil and Environmental Engineering, UNSW, Sydney</w:t>
      </w:r>
      <w:r w:rsidR="006E2F52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205654B3" w14:textId="77777777" w:rsidR="00E805A6" w:rsidRPr="00B8591C" w:rsidRDefault="00E805A6" w:rsidP="00E805A6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14:paraId="2CC8B8E8" w14:textId="45B148BB" w:rsidR="00E805A6" w:rsidRDefault="00AE68C6" w:rsidP="00B8591C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T</w:t>
      </w:r>
      <w:r w:rsidR="00841F0A" w:rsidRPr="00FA3BB6">
        <w:rPr>
          <w:rFonts w:asciiTheme="majorBidi" w:hAnsiTheme="majorBidi" w:cstheme="majorBidi"/>
          <w:sz w:val="24"/>
          <w:szCs w:val="24"/>
        </w:rPr>
        <w:t xml:space="preserve">his includes </w:t>
      </w:r>
      <w:r w:rsidR="00614931" w:rsidRPr="00FA3BB6">
        <w:rPr>
          <w:rFonts w:asciiTheme="majorBidi" w:hAnsiTheme="majorBidi" w:cstheme="majorBidi"/>
          <w:sz w:val="24"/>
          <w:szCs w:val="24"/>
        </w:rPr>
        <w:t xml:space="preserve">the </w:t>
      </w:r>
      <w:r w:rsidR="00D71BE7" w:rsidRPr="00FA3BB6">
        <w:rPr>
          <w:rFonts w:asciiTheme="majorBidi" w:hAnsiTheme="majorBidi" w:cstheme="majorBidi"/>
          <w:sz w:val="24"/>
          <w:szCs w:val="24"/>
        </w:rPr>
        <w:t xml:space="preserve">synthesis of </w:t>
      </w:r>
      <w:r w:rsidR="00FA3BB6" w:rsidRPr="00FA3BB6">
        <w:rPr>
          <w:rFonts w:asciiTheme="majorBidi" w:hAnsiTheme="majorBidi" w:cstheme="majorBidi"/>
          <w:sz w:val="24"/>
          <w:szCs w:val="24"/>
        </w:rPr>
        <w:t xml:space="preserve">highly pure </w:t>
      </w:r>
      <w:r w:rsidR="00D71BE7" w:rsidRPr="00FA3BB6">
        <w:rPr>
          <w:rFonts w:asciiTheme="majorBidi" w:hAnsiTheme="majorBidi" w:cstheme="majorBidi"/>
          <w:sz w:val="24"/>
          <w:szCs w:val="24"/>
        </w:rPr>
        <w:t>cementitious materials</w:t>
      </w:r>
      <w:r w:rsidR="009D4F20"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="00FA3BB6" w:rsidRPr="00FA3BB6">
        <w:rPr>
          <w:rFonts w:asciiTheme="majorBidi" w:hAnsiTheme="majorBidi" w:cstheme="majorBidi"/>
          <w:sz w:val="24"/>
          <w:szCs w:val="24"/>
        </w:rPr>
        <w:t>(such as C</w:t>
      </w:r>
      <w:r w:rsidR="00FA3BB6" w:rsidRPr="00FA3BB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A3BB6" w:rsidRPr="00FA3BB6">
        <w:rPr>
          <w:rFonts w:asciiTheme="majorBidi" w:hAnsiTheme="majorBidi" w:cstheme="majorBidi"/>
          <w:sz w:val="24"/>
          <w:szCs w:val="24"/>
        </w:rPr>
        <w:t>S, Ye’elimite and CaO-MgO-Al</w:t>
      </w:r>
      <w:r w:rsidR="00FA3BB6" w:rsidRPr="00FA3BB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A3BB6" w:rsidRPr="00FA3BB6">
        <w:rPr>
          <w:rFonts w:asciiTheme="majorBidi" w:hAnsiTheme="majorBidi" w:cstheme="majorBidi"/>
          <w:sz w:val="24"/>
          <w:szCs w:val="24"/>
        </w:rPr>
        <w:t>O</w:t>
      </w:r>
      <w:r w:rsidR="00FA3BB6" w:rsidRPr="00FA3BB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A3BB6" w:rsidRPr="00FA3BB6">
        <w:rPr>
          <w:rFonts w:asciiTheme="majorBidi" w:hAnsiTheme="majorBidi" w:cstheme="majorBidi"/>
          <w:sz w:val="24"/>
          <w:szCs w:val="24"/>
        </w:rPr>
        <w:t>-SiO</w:t>
      </w:r>
      <w:r w:rsidR="00FA3BB6" w:rsidRPr="00FA3BB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A3BB6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A3BB6" w:rsidRPr="00FA3BB6">
        <w:rPr>
          <w:rFonts w:asciiTheme="majorBidi" w:hAnsiTheme="majorBidi" w:cstheme="majorBidi"/>
          <w:sz w:val="24"/>
          <w:szCs w:val="24"/>
        </w:rPr>
        <w:t xml:space="preserve">glasses) </w:t>
      </w:r>
      <w:r w:rsidR="009D4F20" w:rsidRPr="00FA3BB6">
        <w:rPr>
          <w:rFonts w:asciiTheme="majorBidi" w:hAnsiTheme="majorBidi" w:cstheme="majorBidi"/>
          <w:sz w:val="24"/>
          <w:szCs w:val="24"/>
        </w:rPr>
        <w:t>using chemical routes</w:t>
      </w:r>
      <w:r w:rsidR="00F440A8"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0712C0">
        <w:rPr>
          <w:rFonts w:asciiTheme="majorBidi" w:hAnsiTheme="majorBidi" w:cstheme="majorBidi"/>
          <w:sz w:val="24"/>
          <w:szCs w:val="24"/>
        </w:rPr>
        <w:t>c</w:t>
      </w:r>
      <w:r w:rsidR="00841F0A" w:rsidRPr="00FA3BB6">
        <w:rPr>
          <w:rFonts w:asciiTheme="majorBidi" w:hAnsiTheme="majorBidi" w:cstheme="majorBidi"/>
          <w:sz w:val="24"/>
          <w:szCs w:val="24"/>
        </w:rPr>
        <w:t>haracterisation</w:t>
      </w:r>
      <w:r w:rsidR="00F440A8"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="00841F0A" w:rsidRPr="00FA3BB6">
        <w:rPr>
          <w:rFonts w:asciiTheme="majorBidi" w:hAnsiTheme="majorBidi" w:cstheme="majorBidi"/>
          <w:sz w:val="24"/>
          <w:szCs w:val="24"/>
        </w:rPr>
        <w:t xml:space="preserve">of </w:t>
      </w:r>
      <w:r w:rsidR="00F440A8" w:rsidRPr="00FA3BB6">
        <w:rPr>
          <w:rFonts w:asciiTheme="majorBidi" w:hAnsiTheme="majorBidi" w:cstheme="majorBidi"/>
          <w:sz w:val="24"/>
          <w:szCs w:val="24"/>
        </w:rPr>
        <w:t xml:space="preserve">cementitious materials, </w:t>
      </w:r>
      <w:r w:rsidR="00691D5A" w:rsidRPr="00FA3BB6">
        <w:rPr>
          <w:rFonts w:asciiTheme="majorBidi" w:hAnsiTheme="majorBidi" w:cstheme="majorBidi"/>
          <w:sz w:val="24"/>
          <w:szCs w:val="24"/>
        </w:rPr>
        <w:t>s</w:t>
      </w:r>
      <w:r w:rsidR="00D05F03" w:rsidRPr="00FA3BB6">
        <w:rPr>
          <w:rFonts w:asciiTheme="majorBidi" w:hAnsiTheme="majorBidi" w:cstheme="majorBidi"/>
          <w:sz w:val="24"/>
          <w:szCs w:val="24"/>
        </w:rPr>
        <w:t>tudying</w:t>
      </w:r>
      <w:r w:rsidR="009D4F20" w:rsidRPr="00FA3BB6">
        <w:rPr>
          <w:rFonts w:asciiTheme="majorBidi" w:hAnsiTheme="majorBidi" w:cstheme="majorBidi"/>
          <w:sz w:val="24"/>
          <w:szCs w:val="24"/>
        </w:rPr>
        <w:t xml:space="preserve"> the </w:t>
      </w:r>
      <w:r w:rsidR="00F440A8" w:rsidRPr="00FA3BB6">
        <w:rPr>
          <w:rFonts w:asciiTheme="majorBidi" w:hAnsiTheme="majorBidi" w:cstheme="majorBidi"/>
          <w:sz w:val="24"/>
          <w:szCs w:val="24"/>
        </w:rPr>
        <w:t xml:space="preserve">reaction kinetics </w:t>
      </w:r>
      <w:r w:rsidR="00841F0A" w:rsidRPr="00FA3BB6">
        <w:rPr>
          <w:rFonts w:asciiTheme="majorBidi" w:hAnsiTheme="majorBidi" w:cstheme="majorBidi"/>
          <w:sz w:val="24"/>
          <w:szCs w:val="24"/>
        </w:rPr>
        <w:t>of</w:t>
      </w:r>
      <w:r w:rsidR="00D05F03" w:rsidRPr="00FA3BB6">
        <w:rPr>
          <w:rFonts w:asciiTheme="majorBidi" w:hAnsiTheme="majorBidi" w:cstheme="majorBidi"/>
          <w:sz w:val="24"/>
          <w:szCs w:val="24"/>
        </w:rPr>
        <w:t xml:space="preserve"> hydrated</w:t>
      </w:r>
      <w:r w:rsidR="00841F0A" w:rsidRPr="00FA3BB6">
        <w:rPr>
          <w:rFonts w:asciiTheme="majorBidi" w:hAnsiTheme="majorBidi" w:cstheme="majorBidi"/>
          <w:sz w:val="24"/>
          <w:szCs w:val="24"/>
        </w:rPr>
        <w:t xml:space="preserve"> cement, alkali-activated materials, and waste valorization</w:t>
      </w:r>
      <w:r w:rsidR="00D05F03" w:rsidRPr="00FA3BB6">
        <w:rPr>
          <w:rFonts w:asciiTheme="majorBidi" w:hAnsiTheme="majorBidi" w:cstheme="majorBidi"/>
          <w:sz w:val="24"/>
          <w:szCs w:val="24"/>
        </w:rPr>
        <w:t xml:space="preserve"> in</w:t>
      </w:r>
      <w:r w:rsidR="00762FCF" w:rsidRPr="00FA3BB6">
        <w:rPr>
          <w:rFonts w:asciiTheme="majorBidi" w:hAnsiTheme="majorBidi" w:cstheme="majorBidi"/>
          <w:sz w:val="24"/>
          <w:szCs w:val="24"/>
        </w:rPr>
        <w:t>to useful</w:t>
      </w:r>
      <w:r w:rsidR="00D05F03" w:rsidRPr="00FA3BB6">
        <w:rPr>
          <w:rFonts w:asciiTheme="majorBidi" w:hAnsiTheme="majorBidi" w:cstheme="majorBidi"/>
          <w:sz w:val="24"/>
          <w:szCs w:val="24"/>
        </w:rPr>
        <w:t xml:space="preserve"> construction materials</w:t>
      </w:r>
      <w:r w:rsidR="00841F0A" w:rsidRPr="00FA3BB6">
        <w:rPr>
          <w:rFonts w:asciiTheme="majorBidi" w:hAnsiTheme="majorBidi" w:cstheme="majorBidi"/>
          <w:sz w:val="24"/>
          <w:szCs w:val="24"/>
        </w:rPr>
        <w:t xml:space="preserve">. </w:t>
      </w:r>
    </w:p>
    <w:p w14:paraId="058745A4" w14:textId="3A2DE907" w:rsidR="007D736B" w:rsidRPr="00FA3BB6" w:rsidRDefault="00EE42E6" w:rsidP="00B8591C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For this </w:t>
      </w:r>
      <w:r w:rsidR="00C664FF" w:rsidRPr="00FA3BB6">
        <w:rPr>
          <w:rFonts w:asciiTheme="majorBidi" w:hAnsiTheme="majorBidi" w:cstheme="majorBidi"/>
          <w:i/>
          <w:iCs/>
          <w:sz w:val="24"/>
          <w:szCs w:val="24"/>
        </w:rPr>
        <w:t>purpose,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I used</w:t>
      </w:r>
      <w:r w:rsidRPr="00FA3BB6">
        <w:rPr>
          <w:rFonts w:asciiTheme="majorBidi" w:hAnsiTheme="majorBidi" w:cstheme="majorBidi"/>
          <w:sz w:val="24"/>
          <w:szCs w:val="24"/>
        </w:rPr>
        <w:t xml:space="preserve">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X-ray </w:t>
      </w:r>
      <w:r w:rsidR="00D233E5" w:rsidRPr="00FA3BB6">
        <w:rPr>
          <w:rFonts w:asciiTheme="majorBidi" w:hAnsiTheme="majorBidi" w:cstheme="majorBidi"/>
          <w:i/>
          <w:iCs/>
          <w:sz w:val="24"/>
          <w:szCs w:val="24"/>
        </w:rPr>
        <w:t>diffraction (XRD)</w:t>
      </w:r>
      <w:r w:rsidR="00462CB4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coupled with Rietveld analysis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DA2FEB" w:rsidRPr="00FA3BB6">
        <w:rPr>
          <w:rFonts w:asciiTheme="majorBidi" w:hAnsiTheme="majorBidi" w:cstheme="majorBidi"/>
          <w:i/>
          <w:iCs/>
          <w:sz w:val="24"/>
          <w:szCs w:val="24"/>
        </w:rPr>
        <w:t>thermogravimetric</w:t>
      </w:r>
      <w:r w:rsidR="00D233E5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(TG)</w:t>
      </w:r>
      <w:r w:rsidR="000463CC">
        <w:rPr>
          <w:rFonts w:asciiTheme="majorBidi" w:hAnsiTheme="majorBidi" w:cstheme="majorBidi"/>
          <w:i/>
          <w:iCs/>
          <w:sz w:val="24"/>
          <w:szCs w:val="24"/>
        </w:rPr>
        <w:t xml:space="preserve"> analysis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233E5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Fourier transformation infrared (FTIR) spectroscopy,</w:t>
      </w:r>
      <w:r w:rsidR="00907BB7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07BB7" w:rsidRPr="00FA3BB6">
        <w:rPr>
          <w:rFonts w:asciiTheme="majorBidi" w:hAnsiTheme="majorBidi" w:cstheme="majorBidi"/>
          <w:i/>
          <w:iCs/>
          <w:sz w:val="24"/>
          <w:szCs w:val="24"/>
        </w:rPr>
        <w:lastRenderedPageBreak/>
        <w:t>solution and solid-state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B31E3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nuclear magnetic </w:t>
      </w:r>
      <w:r w:rsidR="00E05F56" w:rsidRPr="00FA3BB6">
        <w:rPr>
          <w:rFonts w:asciiTheme="majorBidi" w:hAnsiTheme="majorBidi" w:cstheme="majorBidi"/>
          <w:i/>
          <w:iCs/>
          <w:sz w:val="24"/>
          <w:szCs w:val="24"/>
        </w:rPr>
        <w:t>resonance</w:t>
      </w:r>
      <w:r w:rsidR="00D233E5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(NMR)</w:t>
      </w:r>
      <w:r w:rsidR="00C71DE9">
        <w:rPr>
          <w:rFonts w:asciiTheme="majorBidi" w:hAnsiTheme="majorBidi" w:cstheme="majorBidi"/>
          <w:i/>
          <w:iCs/>
          <w:sz w:val="24"/>
          <w:szCs w:val="24"/>
        </w:rPr>
        <w:t xml:space="preserve"> spectroscopy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691D5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nitrogen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gas adsorption</w:t>
      </w:r>
      <w:r w:rsidR="00691D5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(NGA)</w:t>
      </w:r>
      <w:r w:rsidR="004A730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technique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, laser diffraction</w:t>
      </w:r>
      <w:r w:rsidR="004A730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method</w:t>
      </w:r>
      <w:r w:rsidR="00BC132E">
        <w:rPr>
          <w:rFonts w:asciiTheme="majorBidi" w:hAnsiTheme="majorBidi" w:cstheme="majorBidi"/>
          <w:i/>
          <w:iCs/>
          <w:sz w:val="24"/>
          <w:szCs w:val="24"/>
        </w:rPr>
        <w:t xml:space="preserve"> for particle size distribution (PSD) characterisation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664FF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calorimetry measurements</w:t>
      </w:r>
      <w:r w:rsidR="00AA21BA" w:rsidRPr="00FA3BB6">
        <w:rPr>
          <w:rFonts w:asciiTheme="majorBidi" w:hAnsiTheme="majorBidi" w:cstheme="majorBidi"/>
          <w:i/>
          <w:iCs/>
          <w:sz w:val="24"/>
          <w:szCs w:val="24"/>
        </w:rPr>
        <w:t>, ultrasonic pulse velocity</w:t>
      </w:r>
      <w:r w:rsidR="0010212C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(UPV)</w:t>
      </w:r>
      <w:r w:rsidR="00E05F56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technique</w:t>
      </w:r>
      <w:r w:rsidR="00415E7F" w:rsidRPr="00FA3BB6">
        <w:rPr>
          <w:rFonts w:asciiTheme="majorBidi" w:hAnsiTheme="majorBidi" w:cstheme="majorBidi"/>
          <w:i/>
          <w:iCs/>
          <w:sz w:val="24"/>
          <w:szCs w:val="24"/>
        </w:rPr>
        <w:t>, dissolution measur</w:t>
      </w:r>
      <w:r w:rsidR="001C5CBC" w:rsidRPr="00FA3BB6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415E7F" w:rsidRPr="00FA3BB6">
        <w:rPr>
          <w:rFonts w:asciiTheme="majorBidi" w:hAnsiTheme="majorBidi" w:cstheme="majorBidi"/>
          <w:i/>
          <w:iCs/>
          <w:sz w:val="24"/>
          <w:szCs w:val="24"/>
        </w:rPr>
        <w:t>ment</w:t>
      </w:r>
      <w:r w:rsidR="00176142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C62AA" w:rsidRPr="00FA3BB6">
        <w:rPr>
          <w:rFonts w:asciiTheme="majorBidi" w:hAnsiTheme="majorBidi" w:cstheme="majorBidi"/>
          <w:i/>
          <w:iCs/>
          <w:sz w:val="24"/>
          <w:szCs w:val="24"/>
        </w:rPr>
        <w:t>inductively coupled plasma-optical emission spectroscopy</w:t>
      </w:r>
      <w:r w:rsidR="006A5202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(ICP-OES)</w:t>
      </w:r>
      <w:r w:rsidR="005245DD" w:rsidRPr="00FA3BB6">
        <w:rPr>
          <w:rFonts w:asciiTheme="majorBidi" w:hAnsiTheme="majorBidi" w:cstheme="majorBidi"/>
          <w:i/>
          <w:iCs/>
          <w:sz w:val="24"/>
          <w:szCs w:val="24"/>
        </w:rPr>
        <w:t>, scanning electron microscopy</w:t>
      </w:r>
      <w:r w:rsidR="00462CB4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coupled with Dispersive X-Ray Analysis</w:t>
      </w:r>
      <w:r w:rsidR="002B28CC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(SEM-EDX)</w:t>
      </w:r>
      <w:r w:rsidR="001C5CBC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and thermodynamic modelling</w:t>
      </w:r>
      <w:r w:rsidR="00D233E5" w:rsidRPr="00FA3BB6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AA21B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8272B35" w14:textId="03599564" w:rsidR="00804274" w:rsidRDefault="00804274" w:rsidP="00804274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09/2019 – present.</w:t>
      </w:r>
    </w:p>
    <w:p w14:paraId="1EC4D60D" w14:textId="77777777" w:rsidR="00865FB6" w:rsidRPr="00FA3BB6" w:rsidRDefault="00865FB6" w:rsidP="00804274">
      <w:pPr>
        <w:pStyle w:val="ListParagraph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14:paraId="6519BDC2" w14:textId="4CAA2C08" w:rsidR="00FE12CE" w:rsidRPr="00FA3BB6" w:rsidRDefault="00EE4A7F" w:rsidP="00FE12C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i/>
          <w:iCs/>
          <w:sz w:val="24"/>
          <w:szCs w:val="24"/>
        </w:rPr>
        <w:t>Instructor:</w:t>
      </w:r>
      <w:r w:rsidR="00AE68C6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Department of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Civil</w:t>
      </w:r>
      <w:r w:rsidR="00AE68C6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and Environmental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Engineering, Birzeit University.</w:t>
      </w:r>
      <w:r w:rsidRPr="00FA3BB6">
        <w:rPr>
          <w:rFonts w:asciiTheme="majorBidi" w:hAnsiTheme="majorBidi" w:cstheme="majorBidi"/>
          <w:sz w:val="24"/>
          <w:szCs w:val="24"/>
        </w:rPr>
        <w:t xml:space="preserve"> Teaching</w:t>
      </w:r>
      <w:r w:rsidR="00FE12CE" w:rsidRPr="00FA3BB6">
        <w:rPr>
          <w:rFonts w:asciiTheme="majorBidi" w:hAnsiTheme="majorBidi" w:cstheme="majorBidi"/>
          <w:sz w:val="24"/>
          <w:szCs w:val="24"/>
        </w:rPr>
        <w:t>:</w:t>
      </w:r>
    </w:p>
    <w:p w14:paraId="2791A594" w14:textId="5C9550C2" w:rsidR="00762029" w:rsidRDefault="00FE12CE" w:rsidP="00A91E3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Statics, </w:t>
      </w:r>
      <w:r w:rsidR="00EE4A7F" w:rsidRPr="00FA3BB6">
        <w:rPr>
          <w:rFonts w:asciiTheme="majorBidi" w:hAnsiTheme="majorBidi" w:cstheme="majorBidi"/>
          <w:sz w:val="24"/>
          <w:szCs w:val="24"/>
        </w:rPr>
        <w:t xml:space="preserve">Mechanics of Materials, </w:t>
      </w:r>
      <w:r w:rsidR="00A91E3C" w:rsidRPr="00FA3BB6">
        <w:rPr>
          <w:rFonts w:asciiTheme="majorBidi" w:hAnsiTheme="majorBidi" w:cstheme="majorBidi"/>
          <w:sz w:val="24"/>
          <w:szCs w:val="24"/>
        </w:rPr>
        <w:t xml:space="preserve">Structural Analysis 1, </w:t>
      </w:r>
      <w:r w:rsidR="00B17DBF" w:rsidRPr="00FA3BB6">
        <w:rPr>
          <w:rFonts w:asciiTheme="majorBidi" w:hAnsiTheme="majorBidi" w:cstheme="majorBidi"/>
          <w:sz w:val="24"/>
          <w:szCs w:val="24"/>
        </w:rPr>
        <w:t>and Construction</w:t>
      </w:r>
      <w:r w:rsidRPr="00FA3BB6">
        <w:rPr>
          <w:rFonts w:asciiTheme="majorBidi" w:hAnsiTheme="majorBidi" w:cstheme="majorBidi"/>
          <w:sz w:val="24"/>
          <w:szCs w:val="24"/>
        </w:rPr>
        <w:t xml:space="preserve"> Materials </w:t>
      </w:r>
      <w:r w:rsidR="00EE4A7F" w:rsidRPr="00FA3BB6">
        <w:rPr>
          <w:rFonts w:asciiTheme="majorBidi" w:hAnsiTheme="majorBidi" w:cstheme="majorBidi"/>
          <w:sz w:val="24"/>
          <w:szCs w:val="24"/>
        </w:rPr>
        <w:t>Lab</w:t>
      </w:r>
      <w:r w:rsidR="0098002A" w:rsidRPr="00FA3BB6">
        <w:rPr>
          <w:rFonts w:asciiTheme="majorBidi" w:hAnsiTheme="majorBidi" w:cstheme="majorBidi"/>
          <w:sz w:val="24"/>
          <w:szCs w:val="24"/>
        </w:rPr>
        <w:t xml:space="preserve">. 02/2016 – </w:t>
      </w:r>
      <w:r w:rsidR="00804274" w:rsidRPr="00FA3BB6">
        <w:rPr>
          <w:rFonts w:asciiTheme="majorBidi" w:hAnsiTheme="majorBidi" w:cstheme="majorBidi"/>
          <w:sz w:val="24"/>
          <w:szCs w:val="24"/>
        </w:rPr>
        <w:t>09/2019</w:t>
      </w:r>
      <w:r w:rsidR="0098002A" w:rsidRPr="00FA3BB6">
        <w:rPr>
          <w:rFonts w:asciiTheme="majorBidi" w:hAnsiTheme="majorBidi" w:cstheme="majorBidi"/>
          <w:sz w:val="24"/>
          <w:szCs w:val="24"/>
        </w:rPr>
        <w:t>.</w:t>
      </w:r>
    </w:p>
    <w:p w14:paraId="6747F98B" w14:textId="77777777" w:rsidR="00871F99" w:rsidRPr="00FA3BB6" w:rsidRDefault="00871F99" w:rsidP="00A91E3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21F6A30" w14:textId="77777777" w:rsidR="00494211" w:rsidRPr="00865FB6" w:rsidRDefault="00E91D2C" w:rsidP="00E91D2C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LANGUAGES</w:t>
      </w:r>
    </w:p>
    <w:p w14:paraId="0A395BE7" w14:textId="77777777" w:rsidR="00494211" w:rsidRPr="00FA3BB6" w:rsidRDefault="00494211" w:rsidP="00E91D2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Arabic</w:t>
      </w:r>
      <w:r w:rsidRPr="00FA3BB6">
        <w:rPr>
          <w:rFonts w:asciiTheme="majorBidi" w:hAnsiTheme="majorBidi" w:cstheme="majorBidi"/>
          <w:sz w:val="24"/>
          <w:szCs w:val="24"/>
        </w:rPr>
        <w:t>: Mother Language.</w:t>
      </w:r>
    </w:p>
    <w:p w14:paraId="558763B1" w14:textId="77E32784" w:rsidR="00E91D2C" w:rsidRDefault="00494211" w:rsidP="002273C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b/>
          <w:bCs/>
          <w:sz w:val="24"/>
          <w:szCs w:val="24"/>
        </w:rPr>
        <w:t>English</w:t>
      </w:r>
      <w:r w:rsidRPr="00FA3BB6">
        <w:rPr>
          <w:rFonts w:asciiTheme="majorBidi" w:hAnsiTheme="majorBidi" w:cstheme="majorBidi"/>
          <w:sz w:val="24"/>
          <w:szCs w:val="24"/>
        </w:rPr>
        <w:t xml:space="preserve">: </w:t>
      </w:r>
      <w:r w:rsidR="002273CE" w:rsidRPr="00FA3BB6">
        <w:rPr>
          <w:rFonts w:asciiTheme="majorBidi" w:hAnsiTheme="majorBidi" w:cstheme="majorBidi"/>
          <w:sz w:val="24"/>
          <w:szCs w:val="24"/>
        </w:rPr>
        <w:t>Excellent</w:t>
      </w:r>
      <w:r w:rsidR="00871F99">
        <w:rPr>
          <w:rFonts w:asciiTheme="majorBidi" w:hAnsiTheme="majorBidi" w:cstheme="majorBidi"/>
          <w:sz w:val="24"/>
          <w:szCs w:val="24"/>
        </w:rPr>
        <w:t>.</w:t>
      </w:r>
    </w:p>
    <w:p w14:paraId="606FD9AE" w14:textId="77777777" w:rsidR="00871F99" w:rsidRPr="00FA3BB6" w:rsidRDefault="00871F99" w:rsidP="00871F99">
      <w:pPr>
        <w:pStyle w:val="ListParagraph"/>
        <w:ind w:left="502"/>
        <w:jc w:val="both"/>
        <w:rPr>
          <w:rFonts w:asciiTheme="majorBidi" w:hAnsiTheme="majorBidi" w:cstheme="majorBidi"/>
          <w:sz w:val="24"/>
          <w:szCs w:val="24"/>
        </w:rPr>
      </w:pPr>
    </w:p>
    <w:p w14:paraId="5EEC2DC7" w14:textId="33642255" w:rsidR="009F7226" w:rsidRPr="00865FB6" w:rsidRDefault="000651B5" w:rsidP="00DA2021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 xml:space="preserve">JOURNAL </w:t>
      </w:r>
      <w:r w:rsidR="00865FB6"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PUBLICATIONS</w:t>
      </w:r>
    </w:p>
    <w:p w14:paraId="0B61DA5C" w14:textId="0CDEFD5C" w:rsidR="005F07FD" w:rsidRPr="00FA3BB6" w:rsidRDefault="005F07FD" w:rsidP="001C5CBC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[1]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A. Hajimohammadi, B. Njegic, T. Kim,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The changes in the reaction kinetics and phase assemblage of sodium silicate-activated CaO-MgO-Al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-SiO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glasses induced by the Al replacement by Mg</w:t>
      </w:r>
      <w:r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7322C4" w:rsidRPr="000651B5">
        <w:rPr>
          <w:rFonts w:asciiTheme="majorBidi" w:hAnsiTheme="majorBidi" w:cstheme="majorBidi"/>
          <w:i/>
          <w:iCs/>
          <w:sz w:val="24"/>
          <w:szCs w:val="24"/>
        </w:rPr>
        <w:t>Cement and Concrete Research</w:t>
      </w:r>
      <w:r w:rsidR="007322C4" w:rsidRPr="00450DD4">
        <w:rPr>
          <w:rFonts w:ascii="Calibri" w:hAnsi="Calibri" w:cs="Calibri"/>
          <w:i/>
          <w:iCs/>
          <w:noProof/>
          <w:szCs w:val="24"/>
        </w:rPr>
        <w:t>.</w:t>
      </w:r>
      <w:r w:rsidR="007322C4" w:rsidRPr="00450DD4">
        <w:rPr>
          <w:rFonts w:ascii="Calibri" w:hAnsi="Calibri" w:cs="Calibri"/>
          <w:noProof/>
          <w:szCs w:val="24"/>
        </w:rPr>
        <w:t xml:space="preserve"> </w:t>
      </w:r>
      <w:r w:rsidR="00D859FA" w:rsidRPr="00D859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166 (2023): 107103</w:t>
      </w:r>
      <w:r w:rsidR="007322C4" w:rsidRPr="009A4D9A">
        <w:rPr>
          <w:rFonts w:asciiTheme="majorBidi" w:hAnsiTheme="majorBidi" w:cstheme="majorBidi"/>
          <w:sz w:val="24"/>
          <w:szCs w:val="24"/>
        </w:rPr>
        <w:t xml:space="preserve">, </w:t>
      </w:r>
      <w:hyperlink r:id="rId12" w:history="1">
        <w:r w:rsidR="000024B7" w:rsidRPr="000024B7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https://doi.org/10.1016/j.cemconres.2023.107103</w:t>
        </w:r>
      </w:hyperlink>
      <w:r w:rsidR="000024B7" w:rsidRPr="000024B7">
        <w:rPr>
          <w:sz w:val="24"/>
          <w:szCs w:val="24"/>
        </w:rPr>
        <w:t xml:space="preserve"> </w:t>
      </w:r>
    </w:p>
    <w:p w14:paraId="4402A9CD" w14:textId="568275FE" w:rsidR="005F07FD" w:rsidRPr="00FA3BB6" w:rsidRDefault="005F07FD" w:rsidP="001C5CBC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[2]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A. Hajimohammadi, A. Rawal, T. Kim,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The intrinsic role of network modifiers (Ca versus Mg) in the reaction kinetics and microstructure of sodium silicate-activated CaO-MgO-Al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-SiO</w:t>
      </w:r>
      <w:r w:rsidRPr="00FA3B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glasses</w:t>
      </w:r>
      <w:r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0651B5" w:rsidRPr="000651B5">
        <w:rPr>
          <w:rFonts w:asciiTheme="majorBidi" w:hAnsiTheme="majorBidi" w:cstheme="majorBidi"/>
          <w:i/>
          <w:iCs/>
          <w:sz w:val="24"/>
          <w:szCs w:val="24"/>
        </w:rPr>
        <w:t>Cement and Concrete Research</w:t>
      </w:r>
      <w:r w:rsidRPr="00FA3BB6">
        <w:rPr>
          <w:rFonts w:asciiTheme="majorBidi" w:hAnsiTheme="majorBidi" w:cstheme="majorBidi"/>
          <w:sz w:val="24"/>
          <w:szCs w:val="24"/>
        </w:rPr>
        <w:t xml:space="preserve">. 164 (2023) 107058. </w:t>
      </w:r>
      <w:hyperlink r:id="rId13" w:history="1">
        <w:r w:rsidRPr="00FA3BB6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https://doi.org/10.1016/j.cemconres.2022.107058</w:t>
        </w:r>
      </w:hyperlink>
      <w:r w:rsidRPr="00FA3BB6">
        <w:rPr>
          <w:rFonts w:asciiTheme="majorBidi" w:hAnsiTheme="majorBidi" w:cstheme="majorBidi"/>
          <w:sz w:val="24"/>
          <w:szCs w:val="24"/>
        </w:rPr>
        <w:t>.</w:t>
      </w:r>
    </w:p>
    <w:p w14:paraId="35390806" w14:textId="155DC640" w:rsidR="005F07FD" w:rsidRPr="00FA3BB6" w:rsidRDefault="005F07FD" w:rsidP="001C5CBC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[3]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T. Kim, A. Hajimohammadi,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Quantitative description of the effect of slag surface area on its reaction kinetics in sodium silicate-activated materials</w:t>
      </w:r>
      <w:r w:rsidRPr="00FA3BB6">
        <w:rPr>
          <w:rFonts w:asciiTheme="majorBidi" w:hAnsiTheme="majorBidi" w:cstheme="majorBidi"/>
          <w:sz w:val="24"/>
          <w:szCs w:val="24"/>
        </w:rPr>
        <w:t>, RILEM Tech</w:t>
      </w:r>
      <w:r w:rsidR="000651B5">
        <w:rPr>
          <w:rFonts w:asciiTheme="majorBidi" w:hAnsiTheme="majorBidi" w:cstheme="majorBidi"/>
          <w:sz w:val="24"/>
          <w:szCs w:val="24"/>
        </w:rPr>
        <w:t>nical</w:t>
      </w:r>
      <w:r w:rsidRPr="00FA3BB6">
        <w:rPr>
          <w:rFonts w:asciiTheme="majorBidi" w:hAnsiTheme="majorBidi" w:cstheme="majorBidi"/>
          <w:sz w:val="24"/>
          <w:szCs w:val="24"/>
        </w:rPr>
        <w:t xml:space="preserve"> Lett</w:t>
      </w:r>
      <w:r w:rsidR="000651B5">
        <w:rPr>
          <w:rFonts w:asciiTheme="majorBidi" w:hAnsiTheme="majorBidi" w:cstheme="majorBidi"/>
          <w:sz w:val="24"/>
          <w:szCs w:val="24"/>
        </w:rPr>
        <w:t>ers</w:t>
      </w:r>
      <w:r w:rsidRPr="00FA3BB6">
        <w:rPr>
          <w:rFonts w:asciiTheme="majorBidi" w:hAnsiTheme="majorBidi" w:cstheme="majorBidi"/>
          <w:sz w:val="24"/>
          <w:szCs w:val="24"/>
        </w:rPr>
        <w:t xml:space="preserve">. 7 (2022) 150–158. </w:t>
      </w:r>
      <w:hyperlink r:id="rId14" w:history="1">
        <w:r w:rsidRPr="00FA3BB6">
          <w:rPr>
            <w:rStyle w:val="Hyperlink"/>
            <w:rFonts w:asciiTheme="majorBidi" w:hAnsiTheme="majorBidi" w:cstheme="majorBidi"/>
            <w:sz w:val="24"/>
            <w:szCs w:val="24"/>
          </w:rPr>
          <w:t>https://doi.org/10.21809/rilemtechlett.2022.167</w:t>
        </w:r>
      </w:hyperlink>
      <w:r w:rsidRPr="00FA3BB6">
        <w:rPr>
          <w:rFonts w:asciiTheme="majorBidi" w:hAnsiTheme="majorBidi" w:cstheme="majorBidi"/>
          <w:sz w:val="24"/>
          <w:szCs w:val="24"/>
        </w:rPr>
        <w:t>.</w:t>
      </w:r>
    </w:p>
    <w:p w14:paraId="67F58CE4" w14:textId="752D3AA2" w:rsidR="005F07FD" w:rsidRPr="00FA3BB6" w:rsidRDefault="005F07FD" w:rsidP="001C5CBC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[4]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T. Kim, A. Hajimohammadi, F.M. Alnahhal, A. Rawal,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Synthesis of chemically controlled cementitious materials using organic steric entrapment (OSE) method: Process, advantages, and characterisation</w:t>
      </w:r>
      <w:r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0651B5" w:rsidRPr="000651B5">
        <w:rPr>
          <w:rFonts w:asciiTheme="majorBidi" w:hAnsiTheme="majorBidi" w:cstheme="majorBidi"/>
          <w:i/>
          <w:iCs/>
          <w:sz w:val="24"/>
          <w:szCs w:val="24"/>
        </w:rPr>
        <w:t>Cement and Concrete Research</w:t>
      </w:r>
      <w:r w:rsidRPr="00FA3BB6">
        <w:rPr>
          <w:rFonts w:asciiTheme="majorBidi" w:hAnsiTheme="majorBidi" w:cstheme="majorBidi"/>
          <w:sz w:val="24"/>
          <w:szCs w:val="24"/>
        </w:rPr>
        <w:t xml:space="preserve">. 153 (2022). </w:t>
      </w:r>
      <w:hyperlink r:id="rId15" w:history="1">
        <w:r w:rsidRPr="00FA3BB6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https://doi.org/10.1016/j.cemconres.2021.106698</w:t>
        </w:r>
      </w:hyperlink>
      <w:r w:rsidRPr="00FA3BB6">
        <w:rPr>
          <w:rFonts w:asciiTheme="majorBidi" w:hAnsiTheme="majorBidi" w:cstheme="majorBidi"/>
          <w:sz w:val="24"/>
          <w:szCs w:val="24"/>
        </w:rPr>
        <w:t>.</w:t>
      </w:r>
    </w:p>
    <w:p w14:paraId="0BAA042B" w14:textId="2B193898" w:rsidR="00C66283" w:rsidRDefault="005F07FD" w:rsidP="00C66283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lastRenderedPageBreak/>
        <w:t xml:space="preserve">[5] M.F. Alnahhal,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A. Hajimohammadi, T. Kim,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Effect of rice husk ash-derived activator on the structural build-up of alkali activated materials</w:t>
      </w:r>
      <w:r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0651B5" w:rsidRPr="000651B5">
        <w:rPr>
          <w:rFonts w:asciiTheme="majorBidi" w:hAnsiTheme="majorBidi" w:cstheme="majorBidi"/>
          <w:i/>
          <w:iCs/>
          <w:sz w:val="24"/>
          <w:szCs w:val="24"/>
        </w:rPr>
        <w:t>Cement and Concrete Research</w:t>
      </w:r>
      <w:r w:rsidRPr="00FA3BB6">
        <w:rPr>
          <w:rFonts w:asciiTheme="majorBidi" w:hAnsiTheme="majorBidi" w:cstheme="majorBidi"/>
          <w:sz w:val="24"/>
          <w:szCs w:val="24"/>
        </w:rPr>
        <w:t xml:space="preserve">. 150 (2021) 106590. </w:t>
      </w:r>
      <w:hyperlink r:id="rId16" w:history="1">
        <w:r w:rsidRPr="00FA3BB6">
          <w:rPr>
            <w:rStyle w:val="Hyperlink"/>
            <w:rFonts w:asciiTheme="majorBidi" w:hAnsiTheme="majorBidi" w:cstheme="majorBidi"/>
            <w:sz w:val="24"/>
            <w:szCs w:val="24"/>
          </w:rPr>
          <w:t>https://doi.org/10.1016/j.cemconres.2021.106590</w:t>
        </w:r>
      </w:hyperlink>
      <w:r w:rsidRPr="00FA3BB6">
        <w:rPr>
          <w:rFonts w:asciiTheme="majorBidi" w:hAnsiTheme="majorBidi" w:cstheme="majorBidi"/>
          <w:sz w:val="24"/>
          <w:szCs w:val="24"/>
        </w:rPr>
        <w:t>.</w:t>
      </w:r>
    </w:p>
    <w:p w14:paraId="42CC2360" w14:textId="35BC6A6D" w:rsidR="00637A0F" w:rsidRPr="00865FB6" w:rsidRDefault="00865FB6" w:rsidP="00865FB6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IN PROGRESS</w:t>
      </w:r>
    </w:p>
    <w:p w14:paraId="7BA471B3" w14:textId="15105264" w:rsidR="00637A0F" w:rsidRPr="00A510DB" w:rsidRDefault="00637A0F" w:rsidP="00637A0F">
      <w:pPr>
        <w:jc w:val="both"/>
        <w:rPr>
          <w:rFonts w:asciiTheme="majorBidi" w:hAnsiTheme="majorBidi" w:cstheme="majorBidi"/>
          <w:sz w:val="24"/>
          <w:szCs w:val="24"/>
        </w:rPr>
      </w:pPr>
      <w:r w:rsidRPr="00A510DB">
        <w:rPr>
          <w:rFonts w:asciiTheme="majorBidi" w:hAnsiTheme="majorBidi" w:cstheme="majorBidi"/>
          <w:sz w:val="24"/>
          <w:szCs w:val="24"/>
        </w:rPr>
        <w:t>[</w:t>
      </w:r>
      <w:r w:rsidR="00CC4544" w:rsidRPr="00A510DB">
        <w:rPr>
          <w:rFonts w:asciiTheme="majorBidi" w:hAnsiTheme="majorBidi" w:cstheme="majorBidi"/>
          <w:sz w:val="24"/>
          <w:szCs w:val="24"/>
        </w:rPr>
        <w:t>6</w:t>
      </w:r>
      <w:r w:rsidRPr="00A510DB">
        <w:rPr>
          <w:rFonts w:asciiTheme="majorBidi" w:hAnsiTheme="majorBidi" w:cstheme="majorBidi"/>
          <w:sz w:val="24"/>
          <w:szCs w:val="24"/>
        </w:rPr>
        <w:t xml:space="preserve">] </w:t>
      </w:r>
      <w:r w:rsidR="00D47923" w:rsidRPr="00A510DB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="00D47923" w:rsidRPr="00A510DB">
        <w:rPr>
          <w:rFonts w:asciiTheme="majorBidi" w:hAnsiTheme="majorBidi" w:cstheme="majorBidi"/>
          <w:sz w:val="24"/>
          <w:szCs w:val="24"/>
        </w:rPr>
        <w:t xml:space="preserve">, I. Al-damad, A. Hajimohammadi, B. Njegic, K. Gong, T. Kim, </w:t>
      </w:r>
      <w:r w:rsidR="00D47923" w:rsidRPr="00A510DB">
        <w:rPr>
          <w:rFonts w:asciiTheme="majorBidi" w:hAnsiTheme="majorBidi" w:cstheme="majorBidi"/>
          <w:i/>
          <w:iCs/>
          <w:sz w:val="24"/>
          <w:szCs w:val="24"/>
        </w:rPr>
        <w:t>Physical and chemical exploration to study the fundamental reasons for different reactivity observed from two slags produced at the same plant.</w:t>
      </w:r>
      <w:r w:rsidR="00955E48" w:rsidRPr="00A510DB">
        <w:rPr>
          <w:rFonts w:asciiTheme="majorBidi" w:hAnsiTheme="majorBidi" w:cstheme="majorBidi"/>
          <w:sz w:val="24"/>
          <w:szCs w:val="24"/>
        </w:rPr>
        <w:t xml:space="preserve"> In progress. </w:t>
      </w:r>
    </w:p>
    <w:p w14:paraId="4BFE26A3" w14:textId="7049B4FF" w:rsidR="00955E48" w:rsidRDefault="0038518A" w:rsidP="0038518A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7</w:t>
      </w:r>
      <w:r w:rsidRPr="00FA3BB6">
        <w:rPr>
          <w:rFonts w:asciiTheme="majorBidi" w:hAnsiTheme="majorBidi" w:cstheme="majorBidi"/>
          <w:sz w:val="24"/>
          <w:szCs w:val="24"/>
        </w:rPr>
        <w:t xml:space="preserve">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>,</w:t>
      </w:r>
      <w:r w:rsidRPr="00CC4544">
        <w:rPr>
          <w:rFonts w:asciiTheme="majorBidi" w:hAnsiTheme="majorBidi" w:cstheme="majorBidi"/>
          <w:sz w:val="24"/>
          <w:szCs w:val="24"/>
        </w:rPr>
        <w:t xml:space="preserve"> </w:t>
      </w:r>
      <w:r w:rsidR="000E575F" w:rsidRPr="000E575F">
        <w:rPr>
          <w:rFonts w:asciiTheme="majorBidi" w:hAnsiTheme="majorBidi" w:cstheme="majorBidi"/>
          <w:sz w:val="24"/>
          <w:szCs w:val="24"/>
        </w:rPr>
        <w:t>H</w:t>
      </w:r>
      <w:r w:rsidR="000E575F">
        <w:rPr>
          <w:rFonts w:asciiTheme="majorBidi" w:hAnsiTheme="majorBidi" w:cstheme="majorBidi"/>
          <w:sz w:val="24"/>
          <w:szCs w:val="24"/>
        </w:rPr>
        <w:t>.</w:t>
      </w:r>
      <w:r w:rsidR="000E575F" w:rsidRPr="000E575F">
        <w:rPr>
          <w:rFonts w:asciiTheme="majorBidi" w:hAnsiTheme="majorBidi" w:cstheme="majorBidi"/>
          <w:sz w:val="24"/>
          <w:szCs w:val="24"/>
        </w:rPr>
        <w:t xml:space="preserve"> Song, Z</w:t>
      </w:r>
      <w:r w:rsidR="000E575F">
        <w:rPr>
          <w:rFonts w:asciiTheme="majorBidi" w:hAnsiTheme="majorBidi" w:cstheme="majorBidi"/>
          <w:sz w:val="24"/>
          <w:szCs w:val="24"/>
        </w:rPr>
        <w:t>.</w:t>
      </w:r>
      <w:r w:rsidR="000E575F" w:rsidRPr="000E575F">
        <w:rPr>
          <w:rFonts w:asciiTheme="majorBidi" w:hAnsiTheme="majorBidi" w:cstheme="majorBidi"/>
          <w:sz w:val="24"/>
          <w:szCs w:val="24"/>
        </w:rPr>
        <w:t xml:space="preserve"> Yao, </w:t>
      </w:r>
      <w:r w:rsidR="000E575F">
        <w:rPr>
          <w:rFonts w:asciiTheme="majorBidi" w:hAnsiTheme="majorBidi" w:cstheme="majorBidi"/>
          <w:sz w:val="24"/>
          <w:szCs w:val="24"/>
        </w:rPr>
        <w:t>M.</w:t>
      </w:r>
      <w:r w:rsidR="00C667BA">
        <w:rPr>
          <w:rFonts w:asciiTheme="majorBidi" w:hAnsiTheme="majorBidi" w:cstheme="majorBidi"/>
          <w:sz w:val="24"/>
          <w:szCs w:val="24"/>
        </w:rPr>
        <w:t>F.</w:t>
      </w:r>
      <w:r w:rsidR="000E575F" w:rsidRPr="000E575F">
        <w:rPr>
          <w:rFonts w:asciiTheme="majorBidi" w:hAnsiTheme="majorBidi" w:cstheme="majorBidi"/>
          <w:sz w:val="24"/>
          <w:szCs w:val="24"/>
        </w:rPr>
        <w:t xml:space="preserve"> Alnahhal</w:t>
      </w:r>
      <w:r w:rsidR="000E575F">
        <w:rPr>
          <w:rFonts w:asciiTheme="majorBidi" w:hAnsiTheme="majorBidi" w:cstheme="majorBidi"/>
          <w:sz w:val="24"/>
          <w:szCs w:val="24"/>
        </w:rPr>
        <w:t xml:space="preserve">, </w:t>
      </w:r>
      <w:r w:rsidRPr="00FA3BB6">
        <w:rPr>
          <w:rFonts w:asciiTheme="majorBidi" w:hAnsiTheme="majorBidi" w:cstheme="majorBidi"/>
          <w:sz w:val="24"/>
          <w:szCs w:val="24"/>
        </w:rPr>
        <w:t>A. Hajimohammadi,</w:t>
      </w:r>
      <w:r w:rsidR="000E575F">
        <w:rPr>
          <w:rFonts w:asciiTheme="majorBidi" w:hAnsiTheme="majorBidi" w:cstheme="majorBidi"/>
          <w:sz w:val="24"/>
          <w:szCs w:val="24"/>
        </w:rPr>
        <w:t xml:space="preserve"> </w:t>
      </w:r>
      <w:r w:rsidRPr="00FA3BB6">
        <w:rPr>
          <w:rFonts w:asciiTheme="majorBidi" w:hAnsiTheme="majorBidi" w:cstheme="majorBidi"/>
          <w:sz w:val="24"/>
          <w:szCs w:val="24"/>
        </w:rPr>
        <w:t xml:space="preserve">T. Kim, </w:t>
      </w:r>
      <w:r w:rsidR="00836D5A" w:rsidRPr="00836D5A">
        <w:rPr>
          <w:rFonts w:asciiTheme="majorBidi" w:hAnsiTheme="majorBidi" w:cstheme="majorBidi"/>
          <w:i/>
          <w:iCs/>
          <w:sz w:val="24"/>
          <w:szCs w:val="24"/>
        </w:rPr>
        <w:t>Modifications to reactions mechanisms, phase assemblages and mechanical properties of alkali-activated slags induced by gypsum addition</w:t>
      </w:r>
      <w:r>
        <w:rPr>
          <w:rFonts w:asciiTheme="majorBidi" w:hAnsiTheme="majorBidi" w:cstheme="majorBidi"/>
          <w:sz w:val="24"/>
          <w:szCs w:val="24"/>
        </w:rPr>
        <w:t xml:space="preserve">. In progress. </w:t>
      </w:r>
    </w:p>
    <w:p w14:paraId="633BD461" w14:textId="7FB3C3DC" w:rsidR="000B4059" w:rsidRDefault="000B4059" w:rsidP="000B4059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[</w:t>
      </w:r>
      <w:r w:rsidR="00F74321">
        <w:rPr>
          <w:rFonts w:asciiTheme="majorBidi" w:hAnsiTheme="majorBidi" w:cstheme="majorBidi"/>
          <w:sz w:val="24"/>
          <w:szCs w:val="24"/>
        </w:rPr>
        <w:t>8</w:t>
      </w:r>
      <w:r w:rsidRPr="00FA3BB6">
        <w:rPr>
          <w:rFonts w:asciiTheme="majorBidi" w:hAnsiTheme="majorBidi" w:cstheme="majorBidi"/>
          <w:sz w:val="24"/>
          <w:szCs w:val="24"/>
        </w:rPr>
        <w:t xml:space="preserve">]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3BB6">
        <w:rPr>
          <w:rFonts w:asciiTheme="majorBidi" w:hAnsiTheme="majorBidi" w:cstheme="majorBidi"/>
          <w:sz w:val="24"/>
          <w:szCs w:val="24"/>
        </w:rPr>
        <w:t>A. Hajimohammadi,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A3BB6">
        <w:rPr>
          <w:rFonts w:asciiTheme="majorBidi" w:hAnsiTheme="majorBidi" w:cstheme="majorBidi"/>
          <w:sz w:val="24"/>
          <w:szCs w:val="24"/>
        </w:rPr>
        <w:t xml:space="preserve">T. Kim, </w:t>
      </w:r>
      <w:r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4B303A">
        <w:rPr>
          <w:rFonts w:asciiTheme="majorBidi" w:hAnsiTheme="majorBidi" w:cstheme="majorBidi"/>
          <w:i/>
          <w:iCs/>
          <w:sz w:val="24"/>
          <w:szCs w:val="24"/>
        </w:rPr>
        <w:t>he role of Na</w:t>
      </w:r>
      <w:r w:rsidR="004B303A" w:rsidRPr="00865F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4B303A">
        <w:rPr>
          <w:rFonts w:asciiTheme="majorBidi" w:hAnsiTheme="majorBidi" w:cstheme="majorBidi"/>
          <w:i/>
          <w:iCs/>
          <w:sz w:val="24"/>
          <w:szCs w:val="24"/>
        </w:rPr>
        <w:t>O, Fe</w:t>
      </w:r>
      <w:r w:rsidR="004B303A" w:rsidRPr="00865F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4B303A">
        <w:rPr>
          <w:rFonts w:asciiTheme="majorBidi" w:hAnsiTheme="majorBidi" w:cstheme="majorBidi"/>
          <w:i/>
          <w:iCs/>
          <w:sz w:val="24"/>
          <w:szCs w:val="24"/>
        </w:rPr>
        <w:t>O</w:t>
      </w:r>
      <w:r w:rsidR="004B303A" w:rsidRPr="00865F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="004B303A">
        <w:rPr>
          <w:rFonts w:asciiTheme="majorBidi" w:hAnsiTheme="majorBidi" w:cstheme="majorBidi"/>
          <w:i/>
          <w:iCs/>
          <w:sz w:val="24"/>
          <w:szCs w:val="24"/>
        </w:rPr>
        <w:t xml:space="preserve"> and TiO</w:t>
      </w:r>
      <w:r w:rsidR="004B303A" w:rsidRPr="00865FB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="004B303A">
        <w:rPr>
          <w:rFonts w:asciiTheme="majorBidi" w:hAnsiTheme="majorBidi" w:cstheme="majorBidi"/>
          <w:i/>
          <w:iCs/>
          <w:sz w:val="24"/>
          <w:szCs w:val="24"/>
        </w:rPr>
        <w:t xml:space="preserve"> on reactivity and phase assemblage of alk</w:t>
      </w:r>
      <w:r w:rsidR="00F74321">
        <w:rPr>
          <w:rFonts w:asciiTheme="majorBidi" w:hAnsiTheme="majorBidi" w:cstheme="majorBidi"/>
          <w:i/>
          <w:iCs/>
          <w:sz w:val="24"/>
          <w:szCs w:val="24"/>
        </w:rPr>
        <w:t>ali-activated materials</w:t>
      </w:r>
      <w:r>
        <w:rPr>
          <w:rFonts w:asciiTheme="majorBidi" w:hAnsiTheme="majorBidi" w:cstheme="majorBidi"/>
          <w:sz w:val="24"/>
          <w:szCs w:val="24"/>
        </w:rPr>
        <w:t xml:space="preserve">. In progress. </w:t>
      </w:r>
    </w:p>
    <w:p w14:paraId="0FBE0D91" w14:textId="1F1A5865" w:rsidR="00637A0F" w:rsidRDefault="00C66283" w:rsidP="00865FB6">
      <w:pPr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[</w:t>
      </w:r>
      <w:r w:rsidR="0068057B">
        <w:rPr>
          <w:rFonts w:asciiTheme="majorBidi" w:hAnsiTheme="majorBidi" w:cstheme="majorBidi"/>
          <w:sz w:val="24"/>
          <w:szCs w:val="24"/>
        </w:rPr>
        <w:t>9</w:t>
      </w:r>
      <w:r w:rsidRPr="00FA3BB6">
        <w:rPr>
          <w:rFonts w:asciiTheme="majorBidi" w:hAnsiTheme="majorBidi" w:cstheme="majorBidi"/>
          <w:sz w:val="24"/>
          <w:szCs w:val="24"/>
        </w:rPr>
        <w:t xml:space="preserve">] M.F. Alnahhal, </w:t>
      </w:r>
      <w:r w:rsidRPr="00FA3BB6">
        <w:rPr>
          <w:rFonts w:asciiTheme="majorBidi" w:hAnsiTheme="majorBidi" w:cstheme="majorBidi"/>
          <w:b/>
          <w:bCs/>
          <w:sz w:val="24"/>
          <w:szCs w:val="24"/>
        </w:rPr>
        <w:t>A. Hamdan</w:t>
      </w:r>
      <w:r w:rsidRPr="00FA3BB6">
        <w:rPr>
          <w:rFonts w:asciiTheme="majorBidi" w:hAnsiTheme="majorBidi" w:cstheme="majorBidi"/>
          <w:sz w:val="24"/>
          <w:szCs w:val="24"/>
        </w:rPr>
        <w:t xml:space="preserve">, A. Hajimohammadi, T. Kim, </w:t>
      </w:r>
      <w:r w:rsidR="00A628DE" w:rsidRPr="00B22A0F">
        <w:rPr>
          <w:rFonts w:asciiTheme="majorBidi" w:hAnsiTheme="majorBidi" w:cstheme="majorBidi"/>
          <w:i/>
          <w:iCs/>
          <w:sz w:val="24"/>
          <w:szCs w:val="24"/>
        </w:rPr>
        <w:t>Hydrothermal synthesis of sodium silicate from rice husk ash: Effect of process on availability and structure of silicate.</w:t>
      </w:r>
      <w:r w:rsidR="00A628DE">
        <w:rPr>
          <w:rFonts w:asciiTheme="majorBidi" w:hAnsiTheme="majorBidi" w:cstheme="majorBidi"/>
          <w:sz w:val="24"/>
          <w:szCs w:val="24"/>
        </w:rPr>
        <w:t xml:space="preserve"> In progress.</w:t>
      </w:r>
    </w:p>
    <w:p w14:paraId="7C518707" w14:textId="77777777" w:rsidR="00865FB6" w:rsidRPr="00865FB6" w:rsidRDefault="00865FB6" w:rsidP="00865FB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6CE5D3" w14:textId="688148A0" w:rsidR="00E91D2C" w:rsidRPr="00865FB6" w:rsidRDefault="00E91D2C" w:rsidP="00E91D2C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AWARDS</w:t>
      </w:r>
    </w:p>
    <w:p w14:paraId="286A8556" w14:textId="7D0088A3" w:rsidR="007E265C" w:rsidRPr="00FA3BB6" w:rsidRDefault="007E265C" w:rsidP="00E91D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University International </w:t>
      </w:r>
      <w:r w:rsidR="00751FE3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Postgraduate </w:t>
      </w:r>
      <w:r w:rsidR="00AA3450" w:rsidRPr="00FA3BB6">
        <w:rPr>
          <w:rFonts w:asciiTheme="majorBidi" w:hAnsiTheme="majorBidi" w:cstheme="majorBidi"/>
          <w:i/>
          <w:iCs/>
          <w:sz w:val="24"/>
          <w:szCs w:val="24"/>
        </w:rPr>
        <w:t>Award (UIPA), Sydney</w:t>
      </w:r>
      <w:r w:rsidR="00261131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, Australia. Full scholarship at </w:t>
      </w:r>
      <w:r w:rsidR="00DD097E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="00261131" w:rsidRPr="00FA3BB6">
        <w:rPr>
          <w:rFonts w:asciiTheme="majorBidi" w:hAnsiTheme="majorBidi" w:cstheme="majorBidi"/>
          <w:i/>
          <w:iCs/>
          <w:sz w:val="24"/>
          <w:szCs w:val="24"/>
        </w:rPr>
        <w:t>University of New South Wales (UNSW)</w:t>
      </w:r>
      <w:r w:rsidR="00C037BC" w:rsidRPr="00FA3BB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D097E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2019-202</w:t>
      </w:r>
      <w:r w:rsidR="00C037BC" w:rsidRPr="00FA3BB6">
        <w:rPr>
          <w:rFonts w:asciiTheme="majorBidi" w:hAnsiTheme="majorBidi" w:cstheme="majorBidi"/>
          <w:i/>
          <w:iCs/>
          <w:sz w:val="24"/>
          <w:szCs w:val="24"/>
        </w:rPr>
        <w:t>3.</w:t>
      </w:r>
    </w:p>
    <w:p w14:paraId="1886CA2E" w14:textId="37471102" w:rsidR="00587067" w:rsidRPr="00FA3BB6" w:rsidRDefault="00587067" w:rsidP="00E91D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>Best performance student</w:t>
      </w:r>
      <w:r w:rsidR="000F7969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in Structural Engineering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for </w:t>
      </w:r>
      <w:r w:rsidR="00FB51F3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the 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2014/2015 academic year</w:t>
      </w:r>
      <w:r w:rsidR="000F7969" w:rsidRPr="00FA3BB6">
        <w:rPr>
          <w:rFonts w:asciiTheme="majorBidi" w:hAnsiTheme="majorBidi" w:cstheme="majorBidi"/>
          <w:i/>
          <w:iCs/>
          <w:sz w:val="24"/>
          <w:szCs w:val="24"/>
        </w:rPr>
        <w:t>. The University of Manchester, UK</w:t>
      </w:r>
      <w:r w:rsidR="008A2B2A" w:rsidRPr="00FA3BB6">
        <w:rPr>
          <w:rFonts w:asciiTheme="majorBidi" w:hAnsiTheme="majorBidi" w:cstheme="majorBidi"/>
          <w:i/>
          <w:iCs/>
          <w:sz w:val="24"/>
          <w:szCs w:val="24"/>
        </w:rPr>
        <w:t>, 2015.</w:t>
      </w:r>
    </w:p>
    <w:p w14:paraId="2CB9AFDD" w14:textId="667FBBE6" w:rsidR="00E91D2C" w:rsidRPr="00FA3BB6" w:rsidRDefault="00E91D2C" w:rsidP="00E91D2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Hani Qaddumi </w:t>
      </w:r>
      <w:r w:rsidR="00FC0729" w:rsidRPr="00FA3BB6">
        <w:rPr>
          <w:rFonts w:asciiTheme="majorBidi" w:hAnsiTheme="majorBidi" w:cstheme="majorBidi"/>
          <w:i/>
          <w:iCs/>
          <w:sz w:val="24"/>
          <w:szCs w:val="24"/>
        </w:rPr>
        <w:t>Scholarship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Foundation</w:t>
      </w:r>
      <w:r w:rsidR="00DD097E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Award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>. Amman, Jordan. Full grant for MSc Study at The University of Manchester</w:t>
      </w:r>
      <w:r w:rsidR="00C037BC" w:rsidRPr="00FA3BB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8A2B2A"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UK,</w:t>
      </w:r>
      <w:r w:rsidRPr="00FA3BB6">
        <w:rPr>
          <w:rFonts w:asciiTheme="majorBidi" w:hAnsiTheme="majorBidi" w:cstheme="majorBidi"/>
          <w:i/>
          <w:iCs/>
          <w:sz w:val="24"/>
          <w:szCs w:val="24"/>
        </w:rPr>
        <w:t xml:space="preserve"> 2014-2015.</w:t>
      </w:r>
    </w:p>
    <w:p w14:paraId="0B664461" w14:textId="77777777" w:rsidR="00865FB6" w:rsidRPr="00FA3BB6" w:rsidRDefault="00865FB6" w:rsidP="00865FB6">
      <w:pPr>
        <w:pStyle w:val="ListParagraph"/>
        <w:ind w:left="502"/>
        <w:rPr>
          <w:rFonts w:asciiTheme="majorBidi" w:hAnsiTheme="majorBidi" w:cstheme="majorBidi"/>
          <w:i/>
          <w:iCs/>
          <w:sz w:val="24"/>
          <w:szCs w:val="24"/>
        </w:rPr>
      </w:pPr>
    </w:p>
    <w:p w14:paraId="2B8BBEAA" w14:textId="77777777" w:rsidR="004978E6" w:rsidRPr="00FA3BB6" w:rsidRDefault="004978E6" w:rsidP="004978E6">
      <w:pPr>
        <w:pStyle w:val="ListParagraph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E1FCF83" w14:textId="77777777" w:rsidR="00FC0729" w:rsidRPr="00865FB6" w:rsidRDefault="00FC0729" w:rsidP="00FC0729">
      <w:pPr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</w:pPr>
      <w:r w:rsidRPr="00865FB6">
        <w:rPr>
          <w:rFonts w:asciiTheme="majorBidi" w:hAnsiTheme="majorBidi" w:cstheme="majorBidi"/>
          <w:b/>
          <w:bCs/>
          <w:color w:val="0070C0"/>
          <w:sz w:val="26"/>
          <w:szCs w:val="26"/>
          <w:u w:val="single"/>
        </w:rPr>
        <w:t>REFERENCES</w:t>
      </w:r>
    </w:p>
    <w:p w14:paraId="4940E2EE" w14:textId="2BE4B69F" w:rsidR="0098002A" w:rsidRDefault="00C037BC" w:rsidP="00BA17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Taehwan Kim, Senior </w:t>
      </w:r>
      <w:r w:rsidR="00BA1789" w:rsidRPr="00FA3BB6">
        <w:rPr>
          <w:rFonts w:asciiTheme="majorBidi" w:hAnsiTheme="majorBidi" w:cstheme="majorBidi"/>
          <w:sz w:val="24"/>
          <w:szCs w:val="24"/>
        </w:rPr>
        <w:t>Lecturer</w:t>
      </w:r>
      <w:r w:rsidRPr="00FA3BB6">
        <w:rPr>
          <w:rFonts w:asciiTheme="majorBidi" w:hAnsiTheme="majorBidi" w:cstheme="majorBidi"/>
          <w:sz w:val="24"/>
          <w:szCs w:val="24"/>
        </w:rPr>
        <w:t xml:space="preserve">, </w:t>
      </w:r>
      <w:r w:rsidR="00BA1789" w:rsidRPr="00FA3BB6">
        <w:rPr>
          <w:rFonts w:asciiTheme="majorBidi" w:hAnsiTheme="majorBidi" w:cstheme="majorBidi"/>
          <w:sz w:val="24"/>
          <w:szCs w:val="24"/>
        </w:rPr>
        <w:t>School of Civil and Environmental Engineering, UNSW, Sydney.</w:t>
      </w:r>
      <w:r w:rsidR="00377594" w:rsidRPr="00FA3BB6">
        <w:rPr>
          <w:rFonts w:asciiTheme="majorBidi" w:hAnsiTheme="majorBidi" w:cstheme="majorBidi"/>
          <w:sz w:val="24"/>
          <w:szCs w:val="24"/>
        </w:rPr>
        <w:t xml:space="preserve"> </w:t>
      </w:r>
      <w:hyperlink r:id="rId17" w:history="1">
        <w:r w:rsidR="00377594" w:rsidRPr="00FA3BB6">
          <w:rPr>
            <w:rStyle w:val="Hyperlink"/>
            <w:rFonts w:asciiTheme="majorBidi" w:hAnsiTheme="majorBidi" w:cstheme="majorBidi"/>
            <w:sz w:val="24"/>
            <w:szCs w:val="24"/>
          </w:rPr>
          <w:t>taehwan.kim@unsw.edu.au</w:t>
        </w:r>
      </w:hyperlink>
      <w:r w:rsidR="00377594" w:rsidRPr="00FA3BB6">
        <w:rPr>
          <w:rFonts w:asciiTheme="majorBidi" w:hAnsiTheme="majorBidi" w:cstheme="majorBidi"/>
          <w:sz w:val="24"/>
          <w:szCs w:val="24"/>
        </w:rPr>
        <w:t>.</w:t>
      </w:r>
    </w:p>
    <w:p w14:paraId="003ECEE7" w14:textId="77777777" w:rsidR="00E86007" w:rsidRPr="00FA3BB6" w:rsidRDefault="00E86007" w:rsidP="00E86007">
      <w:pPr>
        <w:pStyle w:val="ListParagraph"/>
        <w:spacing w:after="0" w:line="240" w:lineRule="auto"/>
        <w:ind w:left="502"/>
        <w:jc w:val="both"/>
        <w:rPr>
          <w:rFonts w:asciiTheme="majorBidi" w:hAnsiTheme="majorBidi" w:cstheme="majorBidi"/>
          <w:sz w:val="24"/>
          <w:szCs w:val="24"/>
        </w:rPr>
      </w:pPr>
    </w:p>
    <w:p w14:paraId="7F835CE6" w14:textId="2E95CD1C" w:rsidR="00E86007" w:rsidRPr="00E86007" w:rsidRDefault="005F07FD" w:rsidP="00E8600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>Ailar Hajimohammadi, Associate Professor, School of Civil and Environmental Engineering, UNSW, Sydney.</w:t>
      </w:r>
      <w:r w:rsidR="0082449A" w:rsidRPr="00FA3BB6">
        <w:rPr>
          <w:rFonts w:asciiTheme="majorBidi" w:hAnsiTheme="majorBidi" w:cstheme="majorBidi"/>
          <w:sz w:val="24"/>
          <w:szCs w:val="24"/>
        </w:rPr>
        <w:t xml:space="preserve"> </w:t>
      </w:r>
      <w:hyperlink r:id="rId18" w:history="1">
        <w:r w:rsidR="0082449A" w:rsidRPr="00FA3BB6">
          <w:rPr>
            <w:rStyle w:val="Hyperlink"/>
            <w:rFonts w:asciiTheme="majorBidi" w:hAnsiTheme="majorBidi" w:cstheme="majorBidi"/>
            <w:sz w:val="24"/>
            <w:szCs w:val="24"/>
          </w:rPr>
          <w:t>ailar.hm@unsw.edu.au</w:t>
        </w:r>
      </w:hyperlink>
      <w:r w:rsidR="0082449A" w:rsidRPr="00FA3BB6">
        <w:rPr>
          <w:rFonts w:asciiTheme="majorBidi" w:hAnsiTheme="majorBidi" w:cstheme="majorBidi"/>
          <w:sz w:val="24"/>
          <w:szCs w:val="24"/>
        </w:rPr>
        <w:t>.</w:t>
      </w:r>
    </w:p>
    <w:p w14:paraId="41734DFB" w14:textId="77777777" w:rsidR="00E86007" w:rsidRPr="00FA3BB6" w:rsidRDefault="00E86007" w:rsidP="00E86007">
      <w:pPr>
        <w:pStyle w:val="ListParagraph"/>
        <w:spacing w:after="0" w:line="240" w:lineRule="auto"/>
        <w:ind w:left="502"/>
        <w:jc w:val="both"/>
        <w:rPr>
          <w:rFonts w:asciiTheme="majorBidi" w:hAnsiTheme="majorBidi" w:cstheme="majorBidi"/>
          <w:sz w:val="24"/>
          <w:szCs w:val="24"/>
        </w:rPr>
      </w:pPr>
    </w:p>
    <w:p w14:paraId="3BB50F60" w14:textId="072F2AF8" w:rsidR="00EB76BE" w:rsidRPr="00FA3BB6" w:rsidRDefault="0082449A" w:rsidP="00EB76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3BB6">
        <w:rPr>
          <w:rFonts w:asciiTheme="majorBidi" w:hAnsiTheme="majorBidi" w:cstheme="majorBidi"/>
          <w:sz w:val="24"/>
          <w:szCs w:val="24"/>
        </w:rPr>
        <w:t xml:space="preserve">Aditya Rawal, </w:t>
      </w:r>
      <w:r w:rsidR="00442DE5" w:rsidRPr="00FA3BB6">
        <w:rPr>
          <w:rFonts w:asciiTheme="majorBidi" w:hAnsiTheme="majorBidi" w:cstheme="majorBidi"/>
          <w:sz w:val="24"/>
          <w:szCs w:val="24"/>
        </w:rPr>
        <w:t xml:space="preserve">Senior Lecturer, </w:t>
      </w:r>
      <w:r w:rsidR="00EB76BE" w:rsidRPr="00FA3BB6">
        <w:rPr>
          <w:rFonts w:asciiTheme="majorBidi" w:hAnsiTheme="majorBidi" w:cstheme="majorBidi"/>
        </w:rPr>
        <w:t xml:space="preserve">Nuclear Magnetic Resonance Facility, </w:t>
      </w:r>
      <w:r w:rsidR="00EB76BE" w:rsidRPr="00FA3BB6">
        <w:rPr>
          <w:rFonts w:asciiTheme="majorBidi" w:hAnsiTheme="majorBidi" w:cstheme="majorBidi"/>
          <w:sz w:val="24"/>
          <w:szCs w:val="24"/>
        </w:rPr>
        <w:t xml:space="preserve">UNSW, Sydney. </w:t>
      </w:r>
      <w:hyperlink r:id="rId19" w:history="1">
        <w:r w:rsidR="00691D5A" w:rsidRPr="00FA3BB6">
          <w:rPr>
            <w:rStyle w:val="Hyperlink"/>
            <w:rFonts w:asciiTheme="majorBidi" w:hAnsiTheme="majorBidi" w:cstheme="majorBidi"/>
            <w:sz w:val="24"/>
            <w:szCs w:val="24"/>
          </w:rPr>
          <w:t>a.rawal@unsw.edu.au</w:t>
        </w:r>
      </w:hyperlink>
      <w:r w:rsidR="00691D5A" w:rsidRPr="00FA3BB6">
        <w:rPr>
          <w:rFonts w:asciiTheme="majorBidi" w:hAnsiTheme="majorBidi" w:cstheme="majorBidi"/>
          <w:sz w:val="24"/>
          <w:szCs w:val="24"/>
        </w:rPr>
        <w:t xml:space="preserve">. </w:t>
      </w:r>
    </w:p>
    <w:p w14:paraId="23FA0148" w14:textId="2C1B9F88" w:rsidR="0082449A" w:rsidRPr="00FA3BB6" w:rsidRDefault="0082449A" w:rsidP="00EB76BE">
      <w:pPr>
        <w:spacing w:after="0"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</w:p>
    <w:sectPr w:rsidR="0082449A" w:rsidRPr="00FA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4B63" w14:textId="77777777" w:rsidR="00CF7183" w:rsidRDefault="00CF7183" w:rsidP="00377594">
      <w:pPr>
        <w:spacing w:after="0" w:line="240" w:lineRule="auto"/>
      </w:pPr>
      <w:r>
        <w:separator/>
      </w:r>
    </w:p>
  </w:endnote>
  <w:endnote w:type="continuationSeparator" w:id="0">
    <w:p w14:paraId="2A970143" w14:textId="77777777" w:rsidR="00CF7183" w:rsidRDefault="00CF7183" w:rsidP="003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9E33" w14:textId="77777777" w:rsidR="00CF7183" w:rsidRDefault="00CF7183" w:rsidP="00377594">
      <w:pPr>
        <w:spacing w:after="0" w:line="240" w:lineRule="auto"/>
      </w:pPr>
      <w:r>
        <w:separator/>
      </w:r>
    </w:p>
  </w:footnote>
  <w:footnote w:type="continuationSeparator" w:id="0">
    <w:p w14:paraId="26DE9B86" w14:textId="77777777" w:rsidR="00CF7183" w:rsidRDefault="00CF7183" w:rsidP="0037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43"/>
    <w:multiLevelType w:val="hybridMultilevel"/>
    <w:tmpl w:val="885E1F4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C37FAA"/>
    <w:multiLevelType w:val="hybridMultilevel"/>
    <w:tmpl w:val="C2C8EF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12F324A0"/>
    <w:multiLevelType w:val="hybridMultilevel"/>
    <w:tmpl w:val="1A4C49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8B6CE3"/>
    <w:multiLevelType w:val="hybridMultilevel"/>
    <w:tmpl w:val="2B7EE2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2304E4"/>
    <w:multiLevelType w:val="hybridMultilevel"/>
    <w:tmpl w:val="BFD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12C"/>
    <w:multiLevelType w:val="hybridMultilevel"/>
    <w:tmpl w:val="B0B2249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38160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3B5071"/>
    <w:multiLevelType w:val="hybridMultilevel"/>
    <w:tmpl w:val="0ED45D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AFA3913"/>
    <w:multiLevelType w:val="hybridMultilevel"/>
    <w:tmpl w:val="B20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B074A"/>
    <w:multiLevelType w:val="hybridMultilevel"/>
    <w:tmpl w:val="F14C71A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24F0A97"/>
    <w:multiLevelType w:val="hybridMultilevel"/>
    <w:tmpl w:val="DA5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059A"/>
    <w:multiLevelType w:val="hybridMultilevel"/>
    <w:tmpl w:val="49D4C2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FD01335"/>
    <w:multiLevelType w:val="hybridMultilevel"/>
    <w:tmpl w:val="FFF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4036">
    <w:abstractNumId w:val="7"/>
  </w:num>
  <w:num w:numId="2" w16cid:durableId="840241279">
    <w:abstractNumId w:val="8"/>
  </w:num>
  <w:num w:numId="3" w16cid:durableId="642544406">
    <w:abstractNumId w:val="9"/>
  </w:num>
  <w:num w:numId="4" w16cid:durableId="932394300">
    <w:abstractNumId w:val="11"/>
  </w:num>
  <w:num w:numId="5" w16cid:durableId="802962712">
    <w:abstractNumId w:val="3"/>
  </w:num>
  <w:num w:numId="6" w16cid:durableId="817380578">
    <w:abstractNumId w:val="12"/>
  </w:num>
  <w:num w:numId="7" w16cid:durableId="1755857792">
    <w:abstractNumId w:val="4"/>
  </w:num>
  <w:num w:numId="8" w16cid:durableId="1254701447">
    <w:abstractNumId w:val="1"/>
  </w:num>
  <w:num w:numId="9" w16cid:durableId="171262767">
    <w:abstractNumId w:val="2"/>
  </w:num>
  <w:num w:numId="10" w16cid:durableId="995493427">
    <w:abstractNumId w:val="10"/>
  </w:num>
  <w:num w:numId="11" w16cid:durableId="534579616">
    <w:abstractNumId w:val="0"/>
  </w:num>
  <w:num w:numId="12" w16cid:durableId="565453069">
    <w:abstractNumId w:val="5"/>
  </w:num>
  <w:num w:numId="13" w16cid:durableId="1453475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tTA2MTEyMTI2sTBU0lEKTi0uzszPAykwNK0FAGTkPqQtAAAA"/>
  </w:docVars>
  <w:rsids>
    <w:rsidRoot w:val="00682322"/>
    <w:rsid w:val="000024B7"/>
    <w:rsid w:val="00034D9D"/>
    <w:rsid w:val="00036F16"/>
    <w:rsid w:val="000463CC"/>
    <w:rsid w:val="000651B5"/>
    <w:rsid w:val="000712C0"/>
    <w:rsid w:val="00092DBD"/>
    <w:rsid w:val="000B4059"/>
    <w:rsid w:val="000C18A0"/>
    <w:rsid w:val="000D5788"/>
    <w:rsid w:val="000E575F"/>
    <w:rsid w:val="000F2866"/>
    <w:rsid w:val="000F6235"/>
    <w:rsid w:val="000F7969"/>
    <w:rsid w:val="0010212C"/>
    <w:rsid w:val="001230B8"/>
    <w:rsid w:val="00142BD0"/>
    <w:rsid w:val="001653D4"/>
    <w:rsid w:val="00176142"/>
    <w:rsid w:val="00193A5E"/>
    <w:rsid w:val="001B31E3"/>
    <w:rsid w:val="001C5CBC"/>
    <w:rsid w:val="001F75BC"/>
    <w:rsid w:val="002273CE"/>
    <w:rsid w:val="00232B45"/>
    <w:rsid w:val="00261131"/>
    <w:rsid w:val="002639D5"/>
    <w:rsid w:val="00272C3D"/>
    <w:rsid w:val="0027309A"/>
    <w:rsid w:val="002A64C3"/>
    <w:rsid w:val="002B28CC"/>
    <w:rsid w:val="003042C5"/>
    <w:rsid w:val="003148F4"/>
    <w:rsid w:val="00321C8C"/>
    <w:rsid w:val="003350B4"/>
    <w:rsid w:val="003762D7"/>
    <w:rsid w:val="00377594"/>
    <w:rsid w:val="0038518A"/>
    <w:rsid w:val="003A0462"/>
    <w:rsid w:val="003E58FA"/>
    <w:rsid w:val="003F653C"/>
    <w:rsid w:val="003F7475"/>
    <w:rsid w:val="00402F27"/>
    <w:rsid w:val="00415E7F"/>
    <w:rsid w:val="00417B80"/>
    <w:rsid w:val="00442DE5"/>
    <w:rsid w:val="00462CB4"/>
    <w:rsid w:val="00490AD0"/>
    <w:rsid w:val="00493356"/>
    <w:rsid w:val="00494211"/>
    <w:rsid w:val="004978E6"/>
    <w:rsid w:val="004A2FC9"/>
    <w:rsid w:val="004A730A"/>
    <w:rsid w:val="004B303A"/>
    <w:rsid w:val="004E7E0A"/>
    <w:rsid w:val="005245DD"/>
    <w:rsid w:val="00556FBC"/>
    <w:rsid w:val="0056402F"/>
    <w:rsid w:val="00587067"/>
    <w:rsid w:val="005B4A33"/>
    <w:rsid w:val="005D4F7C"/>
    <w:rsid w:val="005E2DF5"/>
    <w:rsid w:val="005F07FD"/>
    <w:rsid w:val="00602D55"/>
    <w:rsid w:val="00614931"/>
    <w:rsid w:val="00637A0F"/>
    <w:rsid w:val="00645C1D"/>
    <w:rsid w:val="0068057B"/>
    <w:rsid w:val="00682322"/>
    <w:rsid w:val="00691922"/>
    <w:rsid w:val="00691D5A"/>
    <w:rsid w:val="00694E1D"/>
    <w:rsid w:val="006A0FE9"/>
    <w:rsid w:val="006A5202"/>
    <w:rsid w:val="006B7437"/>
    <w:rsid w:val="006E2F52"/>
    <w:rsid w:val="006F5CDC"/>
    <w:rsid w:val="007322C4"/>
    <w:rsid w:val="00751FE3"/>
    <w:rsid w:val="00762029"/>
    <w:rsid w:val="00762FCF"/>
    <w:rsid w:val="00781DF2"/>
    <w:rsid w:val="00793CA3"/>
    <w:rsid w:val="007D736B"/>
    <w:rsid w:val="007D79D0"/>
    <w:rsid w:val="007E265C"/>
    <w:rsid w:val="00804274"/>
    <w:rsid w:val="00810DD8"/>
    <w:rsid w:val="00814A4C"/>
    <w:rsid w:val="0082449A"/>
    <w:rsid w:val="008338DE"/>
    <w:rsid w:val="00836D5A"/>
    <w:rsid w:val="00841F0A"/>
    <w:rsid w:val="00855945"/>
    <w:rsid w:val="00865FB6"/>
    <w:rsid w:val="00871F99"/>
    <w:rsid w:val="00873AD4"/>
    <w:rsid w:val="008A2B2A"/>
    <w:rsid w:val="008C62AA"/>
    <w:rsid w:val="00907BB7"/>
    <w:rsid w:val="00955E48"/>
    <w:rsid w:val="00956BA1"/>
    <w:rsid w:val="00972601"/>
    <w:rsid w:val="0098002A"/>
    <w:rsid w:val="00984AD8"/>
    <w:rsid w:val="00997D06"/>
    <w:rsid w:val="009A4D9A"/>
    <w:rsid w:val="009D4F20"/>
    <w:rsid w:val="009F7226"/>
    <w:rsid w:val="00A32752"/>
    <w:rsid w:val="00A510DB"/>
    <w:rsid w:val="00A5521B"/>
    <w:rsid w:val="00A628DE"/>
    <w:rsid w:val="00A63391"/>
    <w:rsid w:val="00A64F63"/>
    <w:rsid w:val="00A8407C"/>
    <w:rsid w:val="00A91E3C"/>
    <w:rsid w:val="00AA21BA"/>
    <w:rsid w:val="00AA3450"/>
    <w:rsid w:val="00AC3F41"/>
    <w:rsid w:val="00AD0F24"/>
    <w:rsid w:val="00AE68C6"/>
    <w:rsid w:val="00B174C0"/>
    <w:rsid w:val="00B17DBF"/>
    <w:rsid w:val="00B20459"/>
    <w:rsid w:val="00B21F15"/>
    <w:rsid w:val="00B22A0F"/>
    <w:rsid w:val="00B50364"/>
    <w:rsid w:val="00B84863"/>
    <w:rsid w:val="00B8591C"/>
    <w:rsid w:val="00BA1789"/>
    <w:rsid w:val="00BA3287"/>
    <w:rsid w:val="00BC132E"/>
    <w:rsid w:val="00BD27FB"/>
    <w:rsid w:val="00BE1E65"/>
    <w:rsid w:val="00BE416B"/>
    <w:rsid w:val="00C037BC"/>
    <w:rsid w:val="00C22CFD"/>
    <w:rsid w:val="00C54E89"/>
    <w:rsid w:val="00C66283"/>
    <w:rsid w:val="00C664FF"/>
    <w:rsid w:val="00C667BA"/>
    <w:rsid w:val="00C71DE9"/>
    <w:rsid w:val="00C8553B"/>
    <w:rsid w:val="00CC4544"/>
    <w:rsid w:val="00CF6870"/>
    <w:rsid w:val="00CF7183"/>
    <w:rsid w:val="00D05F03"/>
    <w:rsid w:val="00D233E5"/>
    <w:rsid w:val="00D320E1"/>
    <w:rsid w:val="00D34A8A"/>
    <w:rsid w:val="00D47923"/>
    <w:rsid w:val="00D71BE7"/>
    <w:rsid w:val="00D859FA"/>
    <w:rsid w:val="00D90445"/>
    <w:rsid w:val="00D93D5B"/>
    <w:rsid w:val="00DA2021"/>
    <w:rsid w:val="00DA2FEB"/>
    <w:rsid w:val="00DD097E"/>
    <w:rsid w:val="00DE2231"/>
    <w:rsid w:val="00DF076F"/>
    <w:rsid w:val="00E05F56"/>
    <w:rsid w:val="00E27F93"/>
    <w:rsid w:val="00E31606"/>
    <w:rsid w:val="00E41EA8"/>
    <w:rsid w:val="00E53644"/>
    <w:rsid w:val="00E60BB2"/>
    <w:rsid w:val="00E805A6"/>
    <w:rsid w:val="00E86007"/>
    <w:rsid w:val="00E91D2C"/>
    <w:rsid w:val="00E956C3"/>
    <w:rsid w:val="00EB52FE"/>
    <w:rsid w:val="00EB76BE"/>
    <w:rsid w:val="00EE42E6"/>
    <w:rsid w:val="00EE4A7F"/>
    <w:rsid w:val="00F044D9"/>
    <w:rsid w:val="00F1452F"/>
    <w:rsid w:val="00F440A8"/>
    <w:rsid w:val="00F47986"/>
    <w:rsid w:val="00F74321"/>
    <w:rsid w:val="00F74C8C"/>
    <w:rsid w:val="00FA3BB6"/>
    <w:rsid w:val="00FB1D50"/>
    <w:rsid w:val="00FB51F3"/>
    <w:rsid w:val="00FC0729"/>
    <w:rsid w:val="00FE12CE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C2AE"/>
  <w15:docId w15:val="{DEC8E406-29E4-4CFE-8876-A06F009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6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3D5B"/>
  </w:style>
  <w:style w:type="character" w:customStyle="1" w:styleId="email">
    <w:name w:val="email"/>
    <w:basedOn w:val="DefaultParagraphFont"/>
    <w:rsid w:val="00D93D5B"/>
  </w:style>
  <w:style w:type="character" w:styleId="FollowedHyperlink">
    <w:name w:val="FollowedHyperlink"/>
    <w:basedOn w:val="DefaultParagraphFont"/>
    <w:uiPriority w:val="99"/>
    <w:semiHidden/>
    <w:unhideWhenUsed/>
    <w:rsid w:val="00BE1E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63"/>
    <w:rPr>
      <w:color w:val="605E5C"/>
      <w:shd w:val="clear" w:color="auto" w:fill="E1DFDD"/>
    </w:rPr>
  </w:style>
  <w:style w:type="paragraph" w:customStyle="1" w:styleId="Default">
    <w:name w:val="Default"/>
    <w:rsid w:val="009F7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77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594"/>
  </w:style>
  <w:style w:type="paragraph" w:styleId="Footer">
    <w:name w:val="footer"/>
    <w:basedOn w:val="Normal"/>
    <w:link w:val="FooterChar"/>
    <w:uiPriority w:val="99"/>
    <w:unhideWhenUsed/>
    <w:rsid w:val="00377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594"/>
  </w:style>
  <w:style w:type="paragraph" w:customStyle="1" w:styleId="pf0">
    <w:name w:val="pf0"/>
    <w:basedOn w:val="Normal"/>
    <w:rsid w:val="00EB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EB76BE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mdan@unsw.edu.au" TargetMode="External"/><Relationship Id="rId13" Type="http://schemas.openxmlformats.org/officeDocument/2006/relationships/hyperlink" Target="https://doi.org/10.1016/j.cemconres.2022.107058" TargetMode="External"/><Relationship Id="rId18" Type="http://schemas.openxmlformats.org/officeDocument/2006/relationships/hyperlink" Target="mailto:ailar.hm@unsw.edu.a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cemconres.2023.107103" TargetMode="External"/><Relationship Id="rId17" Type="http://schemas.openxmlformats.org/officeDocument/2006/relationships/hyperlink" Target="mailto:taehwan.kim@unsw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emconres.2021.1065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NVfRf-sAAAAJ&amp;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emconres.2021.106698" TargetMode="External"/><Relationship Id="rId10" Type="http://schemas.openxmlformats.org/officeDocument/2006/relationships/hyperlink" Target="https://ur1.app/Ff5zS" TargetMode="External"/><Relationship Id="rId19" Type="http://schemas.openxmlformats.org/officeDocument/2006/relationships/hyperlink" Target="mailto:a.rawal@u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dulrahman-hamdan@hotmail.com" TargetMode="External"/><Relationship Id="rId14" Type="http://schemas.openxmlformats.org/officeDocument/2006/relationships/hyperlink" Target="https://doi.org/10.21809/rilemtechlett.2022.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97D6-D660-42A3-AB9E-737527BB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Hamdan</dc:creator>
  <cp:lastModifiedBy>ABDELRAHMAN I HAMDAN</cp:lastModifiedBy>
  <cp:revision>133</cp:revision>
  <cp:lastPrinted>2023-01-03T01:59:00Z</cp:lastPrinted>
  <dcterms:created xsi:type="dcterms:W3CDTF">2022-06-01T11:59:00Z</dcterms:created>
  <dcterms:modified xsi:type="dcterms:W3CDTF">2023-07-21T21:17:00Z</dcterms:modified>
</cp:coreProperties>
</file>