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8352F4" w:rsidP="008352F4">
      <w:pPr>
        <w:pStyle w:val="Title"/>
      </w:pPr>
      <w:r>
        <w:t xml:space="preserve">Mirvat </w:t>
      </w:r>
      <w:r w:rsidR="00866027">
        <w:t xml:space="preserve">Y. </w:t>
      </w:r>
      <w:r>
        <w:t>Bulbul</w:t>
      </w:r>
    </w:p>
    <w:p w:rsidR="00141A4C" w:rsidRDefault="008352F4" w:rsidP="006152EC">
      <w:r>
        <w:t>Ramallah, Palestine</w:t>
      </w:r>
      <w:r w:rsidR="00141A4C">
        <w:t> | </w:t>
      </w:r>
      <w:r>
        <w:t>+970599879035</w:t>
      </w:r>
      <w:r w:rsidR="00141A4C">
        <w:t> | </w:t>
      </w:r>
      <w:r w:rsidR="00554CA6">
        <w:t>vp.</w:t>
      </w:r>
      <w:r w:rsidR="006152EC">
        <w:t>admin</w:t>
      </w:r>
      <w:r w:rsidR="00554CA6">
        <w:t xml:space="preserve">@birzeit.edu| </w:t>
      </w:r>
      <w:r>
        <w:t>mbulbul@birzeit.edu</w:t>
      </w:r>
      <w:r w:rsidR="00554CA6">
        <w:t>|</w:t>
      </w:r>
    </w:p>
    <w:p w:rsidR="006A7EA4" w:rsidRDefault="006A7EA4" w:rsidP="006A7EA4">
      <w:pPr>
        <w:pStyle w:val="Heading1"/>
        <w:jc w:val="both"/>
      </w:pPr>
      <w:r>
        <w:t>Personal</w:t>
      </w:r>
    </w:p>
    <w:p w:rsidR="006A7EA4" w:rsidRDefault="008C4847" w:rsidP="006A7EA4">
      <w:pPr>
        <w:pStyle w:val="ListBullet"/>
        <w:jc w:val="both"/>
      </w:pPr>
      <w:proofErr w:type="spellStart"/>
      <w:r>
        <w:t>DoB</w:t>
      </w:r>
      <w:proofErr w:type="spellEnd"/>
      <w:r w:rsidR="006A7EA4">
        <w:t xml:space="preserve"> 20 June 1966</w:t>
      </w:r>
    </w:p>
    <w:p w:rsidR="006A7EA4" w:rsidRDefault="006A7EA4" w:rsidP="006A7EA4">
      <w:pPr>
        <w:pStyle w:val="ListBullet"/>
        <w:jc w:val="both"/>
      </w:pPr>
      <w:r>
        <w:t>Jordanian nationality and Palestinian ID holder</w:t>
      </w:r>
    </w:p>
    <w:p w:rsidR="006270A9" w:rsidRDefault="006A7EA4" w:rsidP="006A7EA4">
      <w:pPr>
        <w:pStyle w:val="ListBullet"/>
        <w:jc w:val="both"/>
      </w:pPr>
      <w:r>
        <w:t>Married, one son (24 years old)</w:t>
      </w:r>
    </w:p>
    <w:sdt>
      <w:sdtPr>
        <w:alias w:val="Education:"/>
        <w:tag w:val="Education:"/>
        <w:id w:val="807127995"/>
        <w:placeholder>
          <w:docPart w:val="E57FB7D21A58465899F8ED37A59C0680"/>
        </w:placeholder>
        <w:temporary/>
        <w:showingPlcHdr/>
        <w15:appearance w15:val="hidden"/>
      </w:sdtPr>
      <w:sdtEndPr/>
      <w:sdtContent>
        <w:p w:rsidR="006270A9" w:rsidRDefault="009D5933" w:rsidP="00B00B45">
          <w:pPr>
            <w:pStyle w:val="Heading1"/>
            <w:jc w:val="both"/>
          </w:pPr>
          <w:r>
            <w:t>Education</w:t>
          </w:r>
        </w:p>
      </w:sdtContent>
    </w:sdt>
    <w:p w:rsidR="006270A9" w:rsidRPr="00A35CF4" w:rsidRDefault="008352F4" w:rsidP="00B00B45">
      <w:pPr>
        <w:pStyle w:val="Heading2"/>
        <w:jc w:val="both"/>
        <w:rPr>
          <w:sz w:val="22"/>
          <w:szCs w:val="22"/>
        </w:rPr>
      </w:pPr>
      <w:r w:rsidRPr="00A35CF4">
        <w:rPr>
          <w:sz w:val="22"/>
          <w:szCs w:val="22"/>
        </w:rPr>
        <w:t>Doctor of philosophy (P</w:t>
      </w:r>
      <w:r w:rsidRPr="00A35CF4">
        <w:rPr>
          <w:caps w:val="0"/>
          <w:sz w:val="22"/>
          <w:szCs w:val="22"/>
        </w:rPr>
        <w:t>h</w:t>
      </w:r>
      <w:r w:rsidRPr="00A35CF4">
        <w:rPr>
          <w:sz w:val="22"/>
          <w:szCs w:val="22"/>
        </w:rPr>
        <w:t>D)</w:t>
      </w:r>
      <w:r w:rsidR="009D5933" w:rsidRPr="00A35CF4">
        <w:rPr>
          <w:sz w:val="22"/>
          <w:szCs w:val="22"/>
        </w:rPr>
        <w:t> | </w:t>
      </w:r>
      <w:r w:rsidRPr="00A35CF4">
        <w:rPr>
          <w:sz w:val="22"/>
          <w:szCs w:val="22"/>
        </w:rPr>
        <w:t>1999</w:t>
      </w:r>
      <w:r w:rsidR="009D5933" w:rsidRPr="00A35CF4">
        <w:rPr>
          <w:sz w:val="22"/>
          <w:szCs w:val="22"/>
        </w:rPr>
        <w:t> | </w:t>
      </w:r>
      <w:r w:rsidRPr="00A35CF4">
        <w:rPr>
          <w:sz w:val="22"/>
          <w:szCs w:val="22"/>
        </w:rPr>
        <w:t>University of Cambridge, UK</w:t>
      </w:r>
    </w:p>
    <w:p w:rsidR="006270A9" w:rsidRDefault="008352F4" w:rsidP="00B00B45">
      <w:pPr>
        <w:pStyle w:val="ListBullet"/>
        <w:numPr>
          <w:ilvl w:val="0"/>
          <w:numId w:val="0"/>
        </w:numPr>
        <w:ind w:left="216" w:hanging="216"/>
        <w:jc w:val="both"/>
      </w:pPr>
      <w:r>
        <w:t>Engineering Department - Structures Division</w:t>
      </w:r>
    </w:p>
    <w:p w:rsidR="006270A9" w:rsidRPr="00A35CF4" w:rsidRDefault="008352F4" w:rsidP="00B00B45">
      <w:pPr>
        <w:pStyle w:val="ListBullet"/>
        <w:numPr>
          <w:ilvl w:val="0"/>
          <w:numId w:val="0"/>
        </w:numPr>
        <w:ind w:left="216" w:hanging="216"/>
        <w:jc w:val="both"/>
        <w:rPr>
          <w:i/>
          <w:iCs/>
        </w:rPr>
      </w:pPr>
      <w:r>
        <w:t>Thesis T</w:t>
      </w:r>
      <w:r w:rsidRPr="007806B0">
        <w:t>itle</w:t>
      </w:r>
      <w:r>
        <w:t xml:space="preserve">: </w:t>
      </w:r>
      <w:r w:rsidRPr="008352F4">
        <w:rPr>
          <w:i/>
          <w:iCs/>
        </w:rPr>
        <w:t xml:space="preserve">The </w:t>
      </w:r>
      <w:r>
        <w:rPr>
          <w:i/>
          <w:iCs/>
        </w:rPr>
        <w:t>g</w:t>
      </w:r>
      <w:r w:rsidRPr="008352F4">
        <w:rPr>
          <w:i/>
          <w:iCs/>
        </w:rPr>
        <w:t xml:space="preserve">eometric nonlinear behavior of space structures with imperfect, laterally loaded slender </w:t>
      </w:r>
      <w:r w:rsidRPr="00A35CF4">
        <w:rPr>
          <w:i/>
          <w:iCs/>
        </w:rPr>
        <w:t>members</w:t>
      </w:r>
    </w:p>
    <w:p w:rsidR="006270A9" w:rsidRPr="00A35CF4" w:rsidRDefault="008352F4" w:rsidP="00B00B45">
      <w:pPr>
        <w:pStyle w:val="Heading2"/>
        <w:jc w:val="both"/>
        <w:rPr>
          <w:sz w:val="22"/>
          <w:szCs w:val="22"/>
        </w:rPr>
      </w:pPr>
      <w:r w:rsidRPr="00A35CF4">
        <w:rPr>
          <w:sz w:val="22"/>
          <w:szCs w:val="22"/>
        </w:rPr>
        <w:t>Master of Philosophy (MP</w:t>
      </w:r>
      <w:r w:rsidRPr="00A35CF4">
        <w:rPr>
          <w:caps w:val="0"/>
          <w:sz w:val="22"/>
          <w:szCs w:val="22"/>
        </w:rPr>
        <w:t>hil</w:t>
      </w:r>
      <w:r w:rsidRPr="00A35CF4">
        <w:rPr>
          <w:sz w:val="22"/>
          <w:szCs w:val="22"/>
        </w:rPr>
        <w:t xml:space="preserve">) </w:t>
      </w:r>
      <w:r w:rsidR="009D5933" w:rsidRPr="00A35CF4">
        <w:rPr>
          <w:sz w:val="22"/>
          <w:szCs w:val="22"/>
        </w:rPr>
        <w:t>| </w:t>
      </w:r>
      <w:r w:rsidRPr="00A35CF4">
        <w:rPr>
          <w:sz w:val="22"/>
          <w:szCs w:val="22"/>
        </w:rPr>
        <w:t>1996</w:t>
      </w:r>
      <w:r w:rsidR="009D5933" w:rsidRPr="00A35CF4">
        <w:rPr>
          <w:sz w:val="22"/>
          <w:szCs w:val="22"/>
        </w:rPr>
        <w:t> | </w:t>
      </w:r>
      <w:r w:rsidRPr="00A35CF4">
        <w:rPr>
          <w:color w:val="auto"/>
          <w:sz w:val="22"/>
          <w:szCs w:val="22"/>
        </w:rPr>
        <w:t>UNIVERSITY OF CAMBRIDGE, UK</w:t>
      </w:r>
    </w:p>
    <w:p w:rsidR="008352F4" w:rsidRPr="00A35CF4" w:rsidRDefault="008352F4" w:rsidP="00B00B45">
      <w:pPr>
        <w:pStyle w:val="ListBullet"/>
        <w:numPr>
          <w:ilvl w:val="0"/>
          <w:numId w:val="0"/>
        </w:numPr>
        <w:ind w:left="216" w:hanging="216"/>
        <w:jc w:val="both"/>
      </w:pPr>
      <w:r w:rsidRPr="00A35CF4">
        <w:t>Engineering Department - Structures Division</w:t>
      </w:r>
    </w:p>
    <w:p w:rsidR="006270A9" w:rsidRPr="00A35CF4" w:rsidRDefault="008352F4" w:rsidP="00B00B45">
      <w:pPr>
        <w:pStyle w:val="ListBullet"/>
        <w:numPr>
          <w:ilvl w:val="0"/>
          <w:numId w:val="0"/>
        </w:numPr>
        <w:ind w:left="216" w:hanging="216"/>
        <w:jc w:val="both"/>
      </w:pPr>
      <w:r w:rsidRPr="00A35CF4">
        <w:rPr>
          <w:iCs/>
        </w:rPr>
        <w:t>Thesis title</w:t>
      </w:r>
      <w:r w:rsidRPr="00A35CF4">
        <w:rPr>
          <w:i/>
          <w:iCs/>
        </w:rPr>
        <w:t>: Stiffness Expressions of Imperfect laterally loaded beam-column</w:t>
      </w:r>
    </w:p>
    <w:p w:rsidR="008352F4" w:rsidRPr="00A35CF4" w:rsidRDefault="008352F4" w:rsidP="00B00B45">
      <w:pPr>
        <w:pStyle w:val="Heading2"/>
        <w:jc w:val="both"/>
        <w:rPr>
          <w:sz w:val="22"/>
          <w:szCs w:val="22"/>
        </w:rPr>
      </w:pPr>
      <w:r w:rsidRPr="00A35CF4">
        <w:rPr>
          <w:sz w:val="22"/>
          <w:szCs w:val="22"/>
        </w:rPr>
        <w:t xml:space="preserve">bachelor of Engineering </w:t>
      </w:r>
      <w:r w:rsidR="00A35CF4">
        <w:rPr>
          <w:caps w:val="0"/>
          <w:sz w:val="22"/>
          <w:szCs w:val="22"/>
        </w:rPr>
        <w:t>(BE</w:t>
      </w:r>
      <w:r w:rsidR="00A35CF4" w:rsidRPr="00A35CF4">
        <w:rPr>
          <w:caps w:val="0"/>
          <w:sz w:val="22"/>
          <w:szCs w:val="22"/>
        </w:rPr>
        <w:t>ng) | 1987| </w:t>
      </w:r>
      <w:r w:rsidRPr="00A35CF4">
        <w:rPr>
          <w:color w:val="auto"/>
          <w:sz w:val="22"/>
          <w:szCs w:val="22"/>
        </w:rPr>
        <w:t>Imperial College</w:t>
      </w:r>
      <w:r w:rsidR="00A35CF4" w:rsidRPr="00A35CF4">
        <w:rPr>
          <w:caps w:val="0"/>
          <w:color w:val="auto"/>
          <w:sz w:val="22"/>
          <w:szCs w:val="22"/>
        </w:rPr>
        <w:t xml:space="preserve">, </w:t>
      </w:r>
      <w:r w:rsidRPr="00A35CF4">
        <w:rPr>
          <w:color w:val="auto"/>
          <w:sz w:val="22"/>
          <w:szCs w:val="22"/>
        </w:rPr>
        <w:t>London</w:t>
      </w:r>
      <w:r w:rsidR="008C4847">
        <w:rPr>
          <w:color w:val="auto"/>
          <w:sz w:val="22"/>
          <w:szCs w:val="22"/>
        </w:rPr>
        <w:t>,</w:t>
      </w:r>
      <w:r w:rsidR="006152EC">
        <w:rPr>
          <w:color w:val="auto"/>
          <w:sz w:val="22"/>
          <w:szCs w:val="22"/>
        </w:rPr>
        <w:t xml:space="preserve"> </w:t>
      </w:r>
      <w:r w:rsidR="008C4847">
        <w:rPr>
          <w:color w:val="auto"/>
          <w:sz w:val="22"/>
          <w:szCs w:val="22"/>
        </w:rPr>
        <w:t>UK</w:t>
      </w:r>
    </w:p>
    <w:p w:rsidR="008352F4" w:rsidRPr="00A35CF4" w:rsidRDefault="008352F4" w:rsidP="00B00B45">
      <w:pPr>
        <w:pStyle w:val="ListBullet"/>
        <w:numPr>
          <w:ilvl w:val="0"/>
          <w:numId w:val="0"/>
        </w:numPr>
        <w:ind w:left="216" w:hanging="216"/>
        <w:jc w:val="both"/>
      </w:pPr>
      <w:r w:rsidRPr="00A35CF4">
        <w:t xml:space="preserve">Civil Engineering Department, First Class Honors  </w:t>
      </w:r>
    </w:p>
    <w:p w:rsidR="006270A9" w:rsidRDefault="006A7EA4" w:rsidP="006A7EA4">
      <w:pPr>
        <w:pStyle w:val="Heading1"/>
        <w:jc w:val="both"/>
      </w:pPr>
      <w:r>
        <w:t>Work Experience</w:t>
      </w:r>
    </w:p>
    <w:p w:rsidR="00220B0B" w:rsidRDefault="00220B0B" w:rsidP="00220B0B">
      <w:pPr>
        <w:pStyle w:val="Heading2"/>
        <w:jc w:val="both"/>
        <w:rPr>
          <w:caps w:val="0"/>
          <w:sz w:val="22"/>
          <w:szCs w:val="22"/>
        </w:rPr>
      </w:pPr>
      <w:r w:rsidRPr="00220B0B">
        <w:rPr>
          <w:caps w:val="0"/>
          <w:sz w:val="22"/>
          <w:szCs w:val="22"/>
        </w:rPr>
        <w:t xml:space="preserve">Vice </w:t>
      </w:r>
      <w:r>
        <w:rPr>
          <w:caps w:val="0"/>
          <w:sz w:val="22"/>
          <w:szCs w:val="22"/>
        </w:rPr>
        <w:t>President of Administrative and Financial Affairs | Birzeit University | From Sep 2018</w:t>
      </w:r>
    </w:p>
    <w:p w:rsidR="00220B0B" w:rsidRDefault="00220B0B" w:rsidP="00220B0B">
      <w:pPr>
        <w:pStyle w:val="ListBullet"/>
        <w:jc w:val="both"/>
      </w:pPr>
      <w:r>
        <w:t>Overseeing all operational aspects of university administration including human resources, general services, engineering woks and maintenance, Information Technology services and infrastructure, and medical services offered to university community.</w:t>
      </w:r>
    </w:p>
    <w:p w:rsidR="00220B0B" w:rsidRDefault="00220B0B" w:rsidP="00220B0B">
      <w:pPr>
        <w:pStyle w:val="ListBullet"/>
        <w:jc w:val="both"/>
      </w:pPr>
      <w:r>
        <w:t xml:space="preserve">Supervising Finance Office operations, procurement of supplies and assets. </w:t>
      </w:r>
    </w:p>
    <w:p w:rsidR="00220B0B" w:rsidRPr="00220B0B" w:rsidRDefault="00220B0B" w:rsidP="00220B0B">
      <w:pPr>
        <w:pStyle w:val="ListBullet"/>
        <w:jc w:val="both"/>
      </w:pPr>
      <w:r>
        <w:t>In charge of university campus development and maintenance and management of buildings and facilities.</w:t>
      </w:r>
    </w:p>
    <w:p w:rsidR="006270A9" w:rsidRPr="00CB1D9D" w:rsidRDefault="00A35CF4" w:rsidP="00B00B45">
      <w:pPr>
        <w:pStyle w:val="Heading2"/>
        <w:jc w:val="both"/>
        <w:rPr>
          <w:sz w:val="22"/>
          <w:szCs w:val="22"/>
        </w:rPr>
      </w:pPr>
      <w:r>
        <w:rPr>
          <w:caps w:val="0"/>
          <w:sz w:val="22"/>
          <w:szCs w:val="22"/>
        </w:rPr>
        <w:t>Vice President of Planning a</w:t>
      </w:r>
      <w:r w:rsidRPr="00CB1D9D">
        <w:rPr>
          <w:caps w:val="0"/>
          <w:sz w:val="22"/>
          <w:szCs w:val="22"/>
        </w:rPr>
        <w:t>nd Dev</w:t>
      </w:r>
      <w:r>
        <w:rPr>
          <w:caps w:val="0"/>
          <w:sz w:val="22"/>
          <w:szCs w:val="22"/>
        </w:rPr>
        <w:t>e</w:t>
      </w:r>
      <w:r w:rsidRPr="00CB1D9D">
        <w:rPr>
          <w:caps w:val="0"/>
          <w:sz w:val="22"/>
          <w:szCs w:val="22"/>
        </w:rPr>
        <w:t>lopm</w:t>
      </w:r>
      <w:r w:rsidR="00220B0B">
        <w:rPr>
          <w:caps w:val="0"/>
          <w:sz w:val="22"/>
          <w:szCs w:val="22"/>
        </w:rPr>
        <w:t>ent | Birzeit University | </w:t>
      </w:r>
      <w:r w:rsidRPr="00CB1D9D">
        <w:rPr>
          <w:caps w:val="0"/>
          <w:sz w:val="22"/>
          <w:szCs w:val="22"/>
        </w:rPr>
        <w:t xml:space="preserve">Feb 2016 </w:t>
      </w:r>
      <w:r w:rsidR="00220B0B">
        <w:rPr>
          <w:caps w:val="0"/>
          <w:sz w:val="22"/>
          <w:szCs w:val="22"/>
        </w:rPr>
        <w:t>–Sep 2018</w:t>
      </w:r>
    </w:p>
    <w:p w:rsidR="008352F4" w:rsidRDefault="008352F4" w:rsidP="00B00B45">
      <w:pPr>
        <w:pStyle w:val="ListBullet"/>
        <w:jc w:val="both"/>
      </w:pPr>
      <w:r>
        <w:t>Working on institutional effectiveness related to all aspects of university scope and outputs namely: education, research and community engagement and leading new initiatives and development projects.</w:t>
      </w:r>
    </w:p>
    <w:p w:rsidR="006270A9" w:rsidRDefault="008352F4" w:rsidP="008C4847">
      <w:pPr>
        <w:pStyle w:val="ListBullet"/>
        <w:jc w:val="both"/>
      </w:pPr>
      <w:r>
        <w:t>Related activities include</w:t>
      </w:r>
      <w:r w:rsidR="008C4847">
        <w:t xml:space="preserve"> s</w:t>
      </w:r>
      <w:r>
        <w:t>trategic planning and action plans, performance indicators, information and data mining, processes and procedures, institutional researc</w:t>
      </w:r>
      <w:r w:rsidR="00777397">
        <w:t xml:space="preserve">h and reporting, monitoring and </w:t>
      </w:r>
      <w:r w:rsidR="008C4847">
        <w:t>evaluation, cyclic quality assurance and enhancement process for academic programs;</w:t>
      </w:r>
    </w:p>
    <w:p w:rsidR="00416F03" w:rsidRDefault="00067DE2" w:rsidP="00416F03">
      <w:pPr>
        <w:pStyle w:val="ListBullet"/>
        <w:jc w:val="both"/>
      </w:pPr>
      <w:r>
        <w:t xml:space="preserve">Leading </w:t>
      </w:r>
      <w:r w:rsidR="008C4847">
        <w:t>the</w:t>
      </w:r>
      <w:r w:rsidR="00416F03">
        <w:t xml:space="preserve"> institutionalization of the</w:t>
      </w:r>
      <w:r w:rsidR="008C4847">
        <w:t xml:space="preserve"> Innovation and </w:t>
      </w:r>
      <w:r>
        <w:t>Entrepreneurship</w:t>
      </w:r>
      <w:r w:rsidR="008C4847">
        <w:t xml:space="preserve"> Unit </w:t>
      </w:r>
      <w:r>
        <w:t>tasked to p</w:t>
      </w:r>
      <w:r w:rsidRPr="00067DE2">
        <w:t xml:space="preserve">romote, facilitate, and enable </w:t>
      </w:r>
      <w:r>
        <w:t xml:space="preserve">the </w:t>
      </w:r>
      <w:r w:rsidRPr="00067DE2">
        <w:t>entrepreneurial ecosystem on campus</w:t>
      </w:r>
      <w:r>
        <w:t xml:space="preserve"> </w:t>
      </w:r>
      <w:r w:rsidR="00416F03">
        <w:t xml:space="preserve">and related policies and process </w:t>
      </w:r>
      <w:r w:rsidRPr="00067DE2">
        <w:t xml:space="preserve">through </w:t>
      </w:r>
      <w:r>
        <w:t xml:space="preserve">multiple student-centered </w:t>
      </w:r>
      <w:r w:rsidRPr="00067DE2">
        <w:t>initiatives</w:t>
      </w:r>
      <w:r>
        <w:t xml:space="preserve"> including</w:t>
      </w:r>
      <w:r w:rsidR="00416F03">
        <w:t>:</w:t>
      </w:r>
    </w:p>
    <w:p w:rsidR="00416F03" w:rsidRDefault="00067DE2" w:rsidP="00416F03">
      <w:pPr>
        <w:pStyle w:val="ListBullet"/>
        <w:numPr>
          <w:ilvl w:val="0"/>
          <w:numId w:val="27"/>
        </w:numPr>
        <w:jc w:val="both"/>
      </w:pPr>
      <w:r>
        <w:t>design of co-curricular program to enhance</w:t>
      </w:r>
      <w:r w:rsidR="00416F03">
        <w:t xml:space="preserve"> students’</w:t>
      </w:r>
      <w:r>
        <w:t xml:space="preserve"> 21</w:t>
      </w:r>
      <w:r w:rsidRPr="00067DE2">
        <w:rPr>
          <w:vertAlign w:val="superscript"/>
        </w:rPr>
        <w:t>st</w:t>
      </w:r>
      <w:r>
        <w:t xml:space="preserve"> century life skills and competencies – </w:t>
      </w:r>
      <w:r w:rsidR="00416F03">
        <w:t>l</w:t>
      </w:r>
      <w:r>
        <w:t>eadership and active citizenship pro</w:t>
      </w:r>
      <w:r w:rsidR="00416F03">
        <w:t>gram (</w:t>
      </w:r>
      <w:proofErr w:type="spellStart"/>
      <w:r w:rsidR="00416F03">
        <w:t>Masari</w:t>
      </w:r>
      <w:proofErr w:type="spellEnd"/>
      <w:r w:rsidR="00416F03">
        <w:t>) –</w:t>
      </w:r>
      <w:r>
        <w:t xml:space="preserve"> </w:t>
      </w:r>
      <w:r w:rsidR="00416F03">
        <w:t xml:space="preserve">and its implementation to </w:t>
      </w:r>
      <w:r>
        <w:t xml:space="preserve">all </w:t>
      </w:r>
      <w:r w:rsidR="00416F03">
        <w:t xml:space="preserve">undergraduate </w:t>
      </w:r>
      <w:r>
        <w:t xml:space="preserve">students </w:t>
      </w:r>
    </w:p>
    <w:p w:rsidR="00416F03" w:rsidRDefault="00416F03" w:rsidP="00416F03">
      <w:pPr>
        <w:pStyle w:val="ListBullet"/>
        <w:numPr>
          <w:ilvl w:val="0"/>
          <w:numId w:val="27"/>
        </w:numPr>
        <w:jc w:val="both"/>
      </w:pPr>
      <w:r>
        <w:lastRenderedPageBreak/>
        <w:t xml:space="preserve">training of faculty and staff as facilitators to implement </w:t>
      </w:r>
      <w:proofErr w:type="spellStart"/>
      <w:r>
        <w:t>Masari</w:t>
      </w:r>
      <w:proofErr w:type="spellEnd"/>
      <w:r>
        <w:t xml:space="preserve"> and improve their entrepreneurial capabilities within their work environs;</w:t>
      </w:r>
    </w:p>
    <w:p w:rsidR="00416F03" w:rsidRDefault="00416F03" w:rsidP="00416F03">
      <w:pPr>
        <w:pStyle w:val="ListBullet"/>
        <w:numPr>
          <w:ilvl w:val="0"/>
          <w:numId w:val="27"/>
        </w:numPr>
        <w:jc w:val="both"/>
      </w:pPr>
      <w:r>
        <w:t>supporting interdisciplinary collaborative innovation labs in partnerships with private sector and community organizations;</w:t>
      </w:r>
    </w:p>
    <w:p w:rsidR="00067DE2" w:rsidRPr="00067DE2" w:rsidRDefault="00416F03" w:rsidP="00416F03">
      <w:pPr>
        <w:pStyle w:val="ListBullet"/>
        <w:numPr>
          <w:ilvl w:val="0"/>
          <w:numId w:val="27"/>
        </w:numPr>
        <w:jc w:val="both"/>
      </w:pPr>
      <w:r>
        <w:t xml:space="preserve">  </w:t>
      </w:r>
      <w:proofErr w:type="gramStart"/>
      <w:r>
        <w:t>supporting</w:t>
      </w:r>
      <w:proofErr w:type="gramEnd"/>
      <w:r>
        <w:t xml:space="preserve"> university novice incubator launch to serve university students and faculty and SMEs within the local community.</w:t>
      </w:r>
    </w:p>
    <w:p w:rsidR="008C4847" w:rsidRDefault="008C4847" w:rsidP="00067DE2">
      <w:pPr>
        <w:pStyle w:val="ListBullet"/>
        <w:jc w:val="both"/>
      </w:pPr>
    </w:p>
    <w:p w:rsidR="006270A9" w:rsidRPr="00CB1D9D" w:rsidRDefault="00A35CF4" w:rsidP="00B00B45">
      <w:pPr>
        <w:pStyle w:val="Heading2"/>
        <w:jc w:val="both"/>
        <w:rPr>
          <w:sz w:val="22"/>
          <w:szCs w:val="22"/>
        </w:rPr>
      </w:pPr>
      <w:r w:rsidRPr="00CB1D9D">
        <w:rPr>
          <w:caps w:val="0"/>
          <w:sz w:val="22"/>
          <w:szCs w:val="22"/>
        </w:rPr>
        <w:t>A</w:t>
      </w:r>
      <w:r>
        <w:rPr>
          <w:caps w:val="0"/>
          <w:sz w:val="22"/>
          <w:szCs w:val="22"/>
        </w:rPr>
        <w:t>ssistant to the President | Birz</w:t>
      </w:r>
      <w:r w:rsidRPr="00CB1D9D">
        <w:rPr>
          <w:caps w:val="0"/>
          <w:sz w:val="22"/>
          <w:szCs w:val="22"/>
        </w:rPr>
        <w:t>e</w:t>
      </w:r>
      <w:r>
        <w:rPr>
          <w:caps w:val="0"/>
          <w:sz w:val="22"/>
          <w:szCs w:val="22"/>
        </w:rPr>
        <w:t>i</w:t>
      </w:r>
      <w:r w:rsidRPr="00CB1D9D">
        <w:rPr>
          <w:caps w:val="0"/>
          <w:sz w:val="22"/>
          <w:szCs w:val="22"/>
        </w:rPr>
        <w:t>t University | Sep 2015</w:t>
      </w:r>
      <w:r>
        <w:rPr>
          <w:caps w:val="0"/>
          <w:sz w:val="22"/>
          <w:szCs w:val="22"/>
        </w:rPr>
        <w:t xml:space="preserve"> </w:t>
      </w:r>
      <w:r w:rsidRPr="00CB1D9D">
        <w:rPr>
          <w:caps w:val="0"/>
          <w:sz w:val="22"/>
          <w:szCs w:val="22"/>
        </w:rPr>
        <w:t>-</w:t>
      </w:r>
      <w:r>
        <w:rPr>
          <w:caps w:val="0"/>
          <w:sz w:val="22"/>
          <w:szCs w:val="22"/>
        </w:rPr>
        <w:t xml:space="preserve"> </w:t>
      </w:r>
      <w:r w:rsidRPr="00CB1D9D">
        <w:rPr>
          <w:caps w:val="0"/>
          <w:sz w:val="22"/>
          <w:szCs w:val="22"/>
        </w:rPr>
        <w:t>Feb 2016</w:t>
      </w:r>
    </w:p>
    <w:p w:rsidR="001B29CF" w:rsidRDefault="008352F4" w:rsidP="00B00B45">
      <w:pPr>
        <w:pStyle w:val="ListBullet"/>
        <w:jc w:val="both"/>
      </w:pPr>
      <w:r w:rsidRPr="008352F4">
        <w:t>Working on strategic issues in cooperation with academic departments and support units to enhance university performance and maxim</w:t>
      </w:r>
      <w:bookmarkStart w:id="0" w:name="_GoBack"/>
      <w:bookmarkEnd w:id="0"/>
      <w:r w:rsidRPr="008352F4">
        <w:t>ize its outcomes through efficient utilization of available resources.</w:t>
      </w:r>
    </w:p>
    <w:p w:rsidR="00416F03" w:rsidRDefault="00416F03" w:rsidP="00416F03">
      <w:pPr>
        <w:pStyle w:val="ListBullet"/>
        <w:jc w:val="both"/>
      </w:pPr>
      <w:r>
        <w:t>Initiated and implemented series of initiatives including a new English language curricula for undergraduate students based on the 4 skills of communication in cooperation with Cambridge University Press; revamping the university</w:t>
      </w:r>
      <w:r w:rsidR="00C23642">
        <w:t xml:space="preserve"> website design and content.</w:t>
      </w:r>
    </w:p>
    <w:p w:rsidR="008352F4" w:rsidRPr="0039679F" w:rsidRDefault="00A35CF4" w:rsidP="00B00B45">
      <w:pPr>
        <w:pStyle w:val="Heading2"/>
        <w:jc w:val="both"/>
        <w:rPr>
          <w:sz w:val="22"/>
          <w:szCs w:val="22"/>
        </w:rPr>
      </w:pPr>
      <w:r w:rsidRPr="0039679F">
        <w:rPr>
          <w:bCs/>
          <w:caps w:val="0"/>
          <w:sz w:val="22"/>
          <w:szCs w:val="22"/>
        </w:rPr>
        <w:t>Chair</w:t>
      </w:r>
      <w:r>
        <w:rPr>
          <w:bCs/>
          <w:caps w:val="0"/>
          <w:sz w:val="22"/>
          <w:szCs w:val="22"/>
        </w:rPr>
        <w:t xml:space="preserve"> of </w:t>
      </w:r>
      <w:r w:rsidRPr="0039679F">
        <w:rPr>
          <w:bCs/>
          <w:caps w:val="0"/>
          <w:sz w:val="22"/>
          <w:szCs w:val="22"/>
        </w:rPr>
        <w:t xml:space="preserve">Civil Engineering </w:t>
      </w:r>
      <w:r>
        <w:rPr>
          <w:bCs/>
          <w:caps w:val="0"/>
          <w:sz w:val="22"/>
          <w:szCs w:val="22"/>
        </w:rPr>
        <w:t xml:space="preserve">Department| </w:t>
      </w:r>
      <w:r>
        <w:rPr>
          <w:caps w:val="0"/>
          <w:sz w:val="22"/>
          <w:szCs w:val="22"/>
        </w:rPr>
        <w:t>Birz</w:t>
      </w:r>
      <w:r w:rsidRPr="0039679F">
        <w:rPr>
          <w:caps w:val="0"/>
          <w:sz w:val="22"/>
          <w:szCs w:val="22"/>
        </w:rPr>
        <w:t>e</w:t>
      </w:r>
      <w:r>
        <w:rPr>
          <w:caps w:val="0"/>
          <w:sz w:val="22"/>
          <w:szCs w:val="22"/>
        </w:rPr>
        <w:t>i</w:t>
      </w:r>
      <w:r w:rsidRPr="0039679F">
        <w:rPr>
          <w:caps w:val="0"/>
          <w:sz w:val="22"/>
          <w:szCs w:val="22"/>
        </w:rPr>
        <w:t>t University | </w:t>
      </w:r>
      <w:r>
        <w:rPr>
          <w:caps w:val="0"/>
          <w:sz w:val="22"/>
          <w:szCs w:val="22"/>
        </w:rPr>
        <w:t>Sep 2014 - Aug 2015</w:t>
      </w:r>
    </w:p>
    <w:p w:rsidR="008352F4" w:rsidRDefault="00CB1D9D" w:rsidP="00B00B45">
      <w:pPr>
        <w:pStyle w:val="ListBullet"/>
        <w:jc w:val="both"/>
      </w:pPr>
      <w:r w:rsidRPr="007806B0">
        <w:t xml:space="preserve">Initiated </w:t>
      </w:r>
      <w:r>
        <w:t>wide curriculum</w:t>
      </w:r>
      <w:r w:rsidRPr="007806B0">
        <w:t xml:space="preserve"> revision that included proposing new courses and combining existing courses to improve learning outcomes in line with feedback and benchmarking with similar </w:t>
      </w:r>
      <w:r>
        <w:t>academic programs.</w:t>
      </w:r>
    </w:p>
    <w:p w:rsidR="00A35CF4" w:rsidRDefault="00A35CF4" w:rsidP="00B00B45">
      <w:pPr>
        <w:pStyle w:val="Heading2"/>
        <w:jc w:val="both"/>
        <w:rPr>
          <w:caps w:val="0"/>
          <w:sz w:val="22"/>
          <w:szCs w:val="22"/>
        </w:rPr>
      </w:pPr>
      <w:r w:rsidRPr="004B38C1">
        <w:rPr>
          <w:bCs/>
          <w:caps w:val="0"/>
          <w:sz w:val="22"/>
          <w:szCs w:val="22"/>
        </w:rPr>
        <w:t>Head</w:t>
      </w:r>
      <w:r>
        <w:rPr>
          <w:caps w:val="0"/>
          <w:sz w:val="22"/>
          <w:szCs w:val="22"/>
        </w:rPr>
        <w:t xml:space="preserve"> o</w:t>
      </w:r>
      <w:r w:rsidRPr="004B38C1">
        <w:rPr>
          <w:caps w:val="0"/>
          <w:sz w:val="22"/>
          <w:szCs w:val="22"/>
        </w:rPr>
        <w:t>f</w:t>
      </w:r>
      <w:r>
        <w:rPr>
          <w:caps w:val="0"/>
          <w:sz w:val="22"/>
          <w:szCs w:val="22"/>
        </w:rPr>
        <w:t xml:space="preserve"> Accreditation &amp; Quality Assurance Commission</w:t>
      </w:r>
      <w:r w:rsidR="00866027">
        <w:rPr>
          <w:caps w:val="0"/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>| Ministry o</w:t>
      </w:r>
      <w:r w:rsidRPr="004B38C1">
        <w:rPr>
          <w:caps w:val="0"/>
          <w:sz w:val="22"/>
          <w:szCs w:val="22"/>
        </w:rPr>
        <w:t>f Higher Education</w:t>
      </w:r>
      <w:r w:rsidR="00866027">
        <w:rPr>
          <w:caps w:val="0"/>
          <w:sz w:val="22"/>
          <w:szCs w:val="22"/>
        </w:rPr>
        <w:t xml:space="preserve"> </w:t>
      </w:r>
      <w:r w:rsidRPr="004B38C1">
        <w:rPr>
          <w:caps w:val="0"/>
          <w:sz w:val="22"/>
          <w:szCs w:val="22"/>
        </w:rPr>
        <w:t xml:space="preserve">| </w:t>
      </w:r>
    </w:p>
    <w:p w:rsidR="00CB1D9D" w:rsidRPr="004B38C1" w:rsidRDefault="00A35CF4" w:rsidP="00B00B45">
      <w:pPr>
        <w:pStyle w:val="Heading2"/>
        <w:jc w:val="both"/>
        <w:rPr>
          <w:sz w:val="22"/>
          <w:szCs w:val="22"/>
        </w:rPr>
      </w:pPr>
      <w:r w:rsidRPr="004B38C1">
        <w:rPr>
          <w:caps w:val="0"/>
          <w:sz w:val="22"/>
          <w:szCs w:val="22"/>
        </w:rPr>
        <w:t>Aug 2012 - Dec 2013</w:t>
      </w:r>
    </w:p>
    <w:p w:rsidR="003956B3" w:rsidRDefault="003956B3" w:rsidP="00B00B45">
      <w:pPr>
        <w:pStyle w:val="ListBullet"/>
        <w:jc w:val="both"/>
      </w:pPr>
      <w:r>
        <w:t xml:space="preserve">Responsible for licensure of higher education institutions (HEIs) and the accreditation of new academic programs; working in partnership with HEIs, government and civil organizations to improve the quality and relevance of higher education in Palestine and its alignment with international standards and best practices; </w:t>
      </w:r>
    </w:p>
    <w:p w:rsidR="003956B3" w:rsidRDefault="003956B3" w:rsidP="00B00B45">
      <w:pPr>
        <w:pStyle w:val="ListBullet"/>
        <w:jc w:val="both"/>
      </w:pPr>
      <w:r>
        <w:tab/>
        <w:t>Rest</w:t>
      </w:r>
      <w:r w:rsidR="00A35CF4">
        <w:t xml:space="preserve">ructure and manage a team of 10 </w:t>
      </w:r>
      <w:r>
        <w:t>public employees to enhance efficiency and proficiency in rendering accreditation services to over 50 Palestinian HEIs;</w:t>
      </w:r>
    </w:p>
    <w:p w:rsidR="003956B3" w:rsidRDefault="003956B3" w:rsidP="00B00B45">
      <w:pPr>
        <w:pStyle w:val="ListBullet"/>
        <w:jc w:val="both"/>
      </w:pPr>
      <w:r>
        <w:t>Leading a team of experts to institutionalize AQAC, ten years after its inception in 2002, to expand its role into quality enhancement of existing HEIs and periodic review of academic programs; developed draft law and full documentation of by-laws, processes and procedures manual, academic standards;</w:t>
      </w:r>
    </w:p>
    <w:p w:rsidR="00B75817" w:rsidRPr="00956CC0" w:rsidRDefault="00A35CF4" w:rsidP="00A35CF4">
      <w:pPr>
        <w:pStyle w:val="Heading2"/>
        <w:jc w:val="both"/>
        <w:rPr>
          <w:sz w:val="22"/>
          <w:szCs w:val="22"/>
        </w:rPr>
      </w:pPr>
      <w:r>
        <w:rPr>
          <w:bCs/>
          <w:caps w:val="0"/>
          <w:sz w:val="22"/>
          <w:szCs w:val="22"/>
        </w:rPr>
        <w:t>Director o</w:t>
      </w:r>
      <w:r w:rsidRPr="00956CC0">
        <w:rPr>
          <w:bCs/>
          <w:caps w:val="0"/>
          <w:sz w:val="22"/>
          <w:szCs w:val="22"/>
        </w:rPr>
        <w:t>f Grants &amp; Contracts &amp; International Relations</w:t>
      </w:r>
      <w:r w:rsidR="00866027">
        <w:rPr>
          <w:bCs/>
          <w:caps w:val="0"/>
          <w:sz w:val="22"/>
          <w:szCs w:val="22"/>
        </w:rPr>
        <w:t xml:space="preserve"> </w:t>
      </w:r>
      <w:r w:rsidRPr="00956CC0">
        <w:rPr>
          <w:bCs/>
          <w:caps w:val="0"/>
          <w:sz w:val="22"/>
          <w:szCs w:val="22"/>
        </w:rPr>
        <w:t>|</w:t>
      </w:r>
      <w:r w:rsidRPr="00956CC0">
        <w:rPr>
          <w:caps w:val="0"/>
          <w:sz w:val="22"/>
          <w:szCs w:val="22"/>
        </w:rPr>
        <w:t xml:space="preserve"> Birzeit University|</w:t>
      </w:r>
      <w:r>
        <w:rPr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>Sep 2010 - Aug 2011</w:t>
      </w:r>
    </w:p>
    <w:p w:rsidR="000B63A7" w:rsidRDefault="000B63A7" w:rsidP="00B00B45">
      <w:pPr>
        <w:pStyle w:val="ListBullet"/>
        <w:jc w:val="both"/>
      </w:pPr>
      <w:r>
        <w:t xml:space="preserve">Developing and implementing processes and procedures </w:t>
      </w:r>
      <w:r w:rsidR="005C368E">
        <w:t xml:space="preserve">to </w:t>
      </w:r>
      <w:r>
        <w:t>f</w:t>
      </w:r>
      <w:r w:rsidR="005C368E">
        <w:t>ollow up</w:t>
      </w:r>
      <w:r>
        <w:t xml:space="preserve"> </w:t>
      </w:r>
      <w:r w:rsidRPr="000B63A7">
        <w:t xml:space="preserve">progress of </w:t>
      </w:r>
      <w:r>
        <w:t xml:space="preserve">externally </w:t>
      </w:r>
      <w:r w:rsidRPr="000B63A7">
        <w:t>funded projects</w:t>
      </w:r>
      <w:r w:rsidR="005C368E">
        <w:t xml:space="preserve"> across departments and units in the university</w:t>
      </w:r>
      <w:r>
        <w:t>;</w:t>
      </w:r>
      <w:r w:rsidRPr="000B63A7">
        <w:t xml:space="preserve"> </w:t>
      </w:r>
    </w:p>
    <w:p w:rsidR="000B63A7" w:rsidRDefault="000B63A7" w:rsidP="00B00B45">
      <w:pPr>
        <w:pStyle w:val="ListBullet"/>
        <w:jc w:val="both"/>
      </w:pPr>
      <w:r>
        <w:t>Review and approval of consultancy contracts a</w:t>
      </w:r>
      <w:r w:rsidR="00AE0775">
        <w:t>nd payments, agreements and memoranda of understanding</w:t>
      </w:r>
      <w:r>
        <w:t>;</w:t>
      </w:r>
    </w:p>
    <w:p w:rsidR="00B75817" w:rsidRDefault="00956CC0" w:rsidP="00B00B45">
      <w:pPr>
        <w:pStyle w:val="ListBullet"/>
        <w:jc w:val="both"/>
      </w:pPr>
      <w:r>
        <w:t>P</w:t>
      </w:r>
      <w:r w:rsidR="000B63A7" w:rsidRPr="000B63A7">
        <w:t>ursuing international relations with academic and non-academic i</w:t>
      </w:r>
      <w:r>
        <w:t>nstitutions and donor community.</w:t>
      </w:r>
    </w:p>
    <w:p w:rsidR="00B75817" w:rsidRDefault="007E3328" w:rsidP="007E3328">
      <w:pPr>
        <w:pStyle w:val="Heading2"/>
        <w:jc w:val="both"/>
      </w:pPr>
      <w:r>
        <w:rPr>
          <w:bCs/>
          <w:caps w:val="0"/>
          <w:sz w:val="22"/>
          <w:szCs w:val="22"/>
        </w:rPr>
        <w:t>Assistant to the President f</w:t>
      </w:r>
      <w:r w:rsidRPr="007806B0">
        <w:rPr>
          <w:bCs/>
          <w:caps w:val="0"/>
          <w:sz w:val="22"/>
          <w:szCs w:val="22"/>
        </w:rPr>
        <w:t>or External Relations</w:t>
      </w:r>
      <w:r w:rsidR="00866027">
        <w:rPr>
          <w:bCs/>
          <w:caps w:val="0"/>
          <w:sz w:val="22"/>
          <w:szCs w:val="22"/>
        </w:rPr>
        <w:t xml:space="preserve"> </w:t>
      </w:r>
      <w:r>
        <w:rPr>
          <w:bCs/>
          <w:caps w:val="0"/>
          <w:sz w:val="22"/>
          <w:szCs w:val="22"/>
        </w:rPr>
        <w:t>| Birzeit University</w:t>
      </w:r>
      <w:r>
        <w:rPr>
          <w:caps w:val="0"/>
        </w:rPr>
        <w:t>| </w:t>
      </w:r>
      <w:r>
        <w:rPr>
          <w:caps w:val="0"/>
          <w:sz w:val="22"/>
          <w:szCs w:val="22"/>
        </w:rPr>
        <w:t>Sep 2009 - Aug 2010</w:t>
      </w:r>
    </w:p>
    <w:p w:rsidR="00B75817" w:rsidRDefault="009D15F6" w:rsidP="00B00B45">
      <w:pPr>
        <w:pStyle w:val="ListBullet"/>
        <w:jc w:val="both"/>
      </w:pPr>
      <w:r>
        <w:t>P</w:t>
      </w:r>
      <w:r w:rsidRPr="009D15F6">
        <w:t>ursuing and advancing external relations with academic and non-academic institutions on behalf the university and reporting directly to the president of the university;</w:t>
      </w:r>
    </w:p>
    <w:p w:rsidR="007E1413" w:rsidRDefault="00F3343D" w:rsidP="00B00B45">
      <w:pPr>
        <w:pStyle w:val="ListBullet"/>
        <w:jc w:val="both"/>
      </w:pPr>
      <w:r>
        <w:t>Established a portfolio of partners and institutionalized the position</w:t>
      </w:r>
      <w:r w:rsidR="00554CA6">
        <w:t xml:space="preserve"> </w:t>
      </w:r>
      <w:r>
        <w:t>of external officer in terms of scope and function.</w:t>
      </w:r>
    </w:p>
    <w:p w:rsidR="0063314E" w:rsidRPr="007E3328" w:rsidRDefault="007E3328" w:rsidP="007E3328">
      <w:pPr>
        <w:pStyle w:val="Heading2"/>
        <w:jc w:val="both"/>
        <w:rPr>
          <w:sz w:val="22"/>
          <w:szCs w:val="22"/>
        </w:rPr>
      </w:pPr>
      <w:r>
        <w:rPr>
          <w:bCs/>
          <w:caps w:val="0"/>
          <w:sz w:val="22"/>
          <w:szCs w:val="22"/>
        </w:rPr>
        <w:lastRenderedPageBreak/>
        <w:t>Assistant to the Vice President f</w:t>
      </w:r>
      <w:r w:rsidRPr="007E3328">
        <w:rPr>
          <w:bCs/>
          <w:caps w:val="0"/>
          <w:sz w:val="22"/>
          <w:szCs w:val="22"/>
        </w:rPr>
        <w:t>or Academic Affairs | Birzeit University</w:t>
      </w:r>
      <w:r w:rsidRPr="007E3328">
        <w:rPr>
          <w:caps w:val="0"/>
          <w:sz w:val="22"/>
          <w:szCs w:val="22"/>
        </w:rPr>
        <w:t>| Sep 2005 - Aug 2009</w:t>
      </w:r>
    </w:p>
    <w:p w:rsidR="00066EE2" w:rsidRDefault="00066EE2" w:rsidP="00E40250">
      <w:pPr>
        <w:pStyle w:val="ListBullet"/>
      </w:pPr>
      <w:r w:rsidRPr="00066EE2">
        <w:t>advancing academic policies and procedures related to faculty members, students and academic programs and their</w:t>
      </w:r>
      <w:r w:rsidR="00E40250">
        <w:t xml:space="preserve"> implementation</w:t>
      </w:r>
      <w:r w:rsidRPr="00066EE2">
        <w:t xml:space="preserve"> in an effective and efficient manner;</w:t>
      </w:r>
    </w:p>
    <w:p w:rsidR="00E40250" w:rsidRDefault="00E40250" w:rsidP="00E40250">
      <w:pPr>
        <w:pStyle w:val="ListBullet"/>
        <w:jc w:val="both"/>
      </w:pPr>
      <w:r>
        <w:t xml:space="preserve"> Contributed to the development of the university academic and administrative por</w:t>
      </w:r>
      <w:r w:rsidR="003018EE">
        <w:t xml:space="preserve">tal and the digitization of the </w:t>
      </w:r>
      <w:r w:rsidR="00A809D8">
        <w:t xml:space="preserve"> </w:t>
      </w:r>
      <w:r>
        <w:t>academic processes and regulations;</w:t>
      </w:r>
    </w:p>
    <w:p w:rsidR="00E40250" w:rsidRDefault="00E40250" w:rsidP="00E40250">
      <w:pPr>
        <w:pStyle w:val="ListBullet"/>
        <w:jc w:val="both"/>
      </w:pPr>
      <w:r>
        <w:t>Contributed to the changes in the university academic regulations launched in 2010.</w:t>
      </w:r>
    </w:p>
    <w:p w:rsidR="002430CE" w:rsidRDefault="007E3328" w:rsidP="00B00B45">
      <w:pPr>
        <w:pStyle w:val="Heading2"/>
        <w:jc w:val="both"/>
      </w:pPr>
      <w:r>
        <w:rPr>
          <w:bCs/>
          <w:caps w:val="0"/>
          <w:sz w:val="22"/>
          <w:szCs w:val="22"/>
        </w:rPr>
        <w:t>Assistant Professor of Civil Engineering</w:t>
      </w:r>
      <w:r w:rsidR="00866027">
        <w:rPr>
          <w:bCs/>
          <w:caps w:val="0"/>
          <w:sz w:val="22"/>
          <w:szCs w:val="22"/>
        </w:rPr>
        <w:t xml:space="preserve"> </w:t>
      </w:r>
      <w:r>
        <w:rPr>
          <w:bCs/>
          <w:caps w:val="0"/>
          <w:sz w:val="22"/>
          <w:szCs w:val="22"/>
        </w:rPr>
        <w:t>| Birzeit University</w:t>
      </w:r>
      <w:r w:rsidR="00866027">
        <w:rPr>
          <w:bCs/>
          <w:caps w:val="0"/>
          <w:sz w:val="22"/>
          <w:szCs w:val="22"/>
        </w:rPr>
        <w:t xml:space="preserve"> </w:t>
      </w:r>
      <w:r>
        <w:rPr>
          <w:caps w:val="0"/>
        </w:rPr>
        <w:t>| </w:t>
      </w:r>
      <w:r w:rsidRPr="00522648">
        <w:rPr>
          <w:caps w:val="0"/>
          <w:sz w:val="22"/>
          <w:szCs w:val="22"/>
        </w:rPr>
        <w:t>From Feb 1999</w:t>
      </w:r>
    </w:p>
    <w:p w:rsidR="002430CE" w:rsidRDefault="00C341C7" w:rsidP="00B00B45">
      <w:pPr>
        <w:pStyle w:val="ListBullet"/>
        <w:jc w:val="both"/>
      </w:pPr>
      <w:r w:rsidRPr="00C341C7">
        <w:t xml:space="preserve">Teaching full range of </w:t>
      </w:r>
      <w:r w:rsidR="00645A07">
        <w:t>introductory</w:t>
      </w:r>
      <w:r>
        <w:t xml:space="preserve"> and advanced </w:t>
      </w:r>
      <w:r w:rsidRPr="00C341C7">
        <w:t>courses in structural analysis and design and sup</w:t>
      </w:r>
      <w:r w:rsidR="00645A07">
        <w:t>ervising graduation projects in the bachelor program in civil engineering.</w:t>
      </w:r>
    </w:p>
    <w:p w:rsidR="00C341C7" w:rsidRDefault="00C341C7" w:rsidP="00B00B45">
      <w:pPr>
        <w:pStyle w:val="ListBullet"/>
        <w:jc w:val="both"/>
      </w:pPr>
      <w:r>
        <w:t>Contributing to department, faculty and university development through participation in standing and ad hoc committees.</w:t>
      </w:r>
    </w:p>
    <w:p w:rsidR="00E40250" w:rsidRDefault="00E40250" w:rsidP="00B00B45">
      <w:pPr>
        <w:pStyle w:val="ListBullet"/>
        <w:jc w:val="both"/>
      </w:pPr>
      <w:r>
        <w:t>Contributed to proposal development to upgrade university’s infrastructure and services at department, faculty and university levels.</w:t>
      </w:r>
    </w:p>
    <w:p w:rsidR="00645A07" w:rsidRPr="00522648" w:rsidRDefault="007E3328" w:rsidP="00B00B45">
      <w:pPr>
        <w:pStyle w:val="Heading2"/>
        <w:jc w:val="both"/>
        <w:rPr>
          <w:sz w:val="22"/>
          <w:szCs w:val="22"/>
        </w:rPr>
      </w:pPr>
      <w:r>
        <w:rPr>
          <w:bCs/>
          <w:caps w:val="0"/>
          <w:sz w:val="22"/>
          <w:szCs w:val="22"/>
        </w:rPr>
        <w:t>Project Coordinator</w:t>
      </w:r>
      <w:r w:rsidR="00866027">
        <w:rPr>
          <w:bCs/>
          <w:caps w:val="0"/>
          <w:sz w:val="22"/>
          <w:szCs w:val="22"/>
        </w:rPr>
        <w:t xml:space="preserve"> </w:t>
      </w:r>
      <w:r>
        <w:rPr>
          <w:bCs/>
          <w:caps w:val="0"/>
          <w:sz w:val="22"/>
          <w:szCs w:val="22"/>
        </w:rPr>
        <w:t>| Save t</w:t>
      </w:r>
      <w:r w:rsidRPr="00522648">
        <w:rPr>
          <w:bCs/>
          <w:caps w:val="0"/>
          <w:sz w:val="22"/>
          <w:szCs w:val="22"/>
        </w:rPr>
        <w:t>he Children</w:t>
      </w:r>
      <w:r>
        <w:rPr>
          <w:bCs/>
          <w:caps w:val="0"/>
          <w:sz w:val="22"/>
          <w:szCs w:val="22"/>
        </w:rPr>
        <w:t xml:space="preserve"> Nablus Regional Office </w:t>
      </w:r>
      <w:r w:rsidRPr="00522648">
        <w:rPr>
          <w:caps w:val="0"/>
          <w:sz w:val="22"/>
          <w:szCs w:val="22"/>
        </w:rPr>
        <w:t>| </w:t>
      </w:r>
      <w:r>
        <w:rPr>
          <w:caps w:val="0"/>
          <w:sz w:val="22"/>
          <w:szCs w:val="22"/>
        </w:rPr>
        <w:t>Jan - Jul 1995</w:t>
      </w:r>
    </w:p>
    <w:p w:rsidR="002430CE" w:rsidRDefault="00986B11" w:rsidP="00B00B45">
      <w:pPr>
        <w:pStyle w:val="ListBullet"/>
        <w:jc w:val="both"/>
      </w:pPr>
      <w:r>
        <w:t>Developing and supervising the implementation of job creation projects in the West Bank villages in partnership with the local community.</w:t>
      </w:r>
    </w:p>
    <w:p w:rsidR="00986B11" w:rsidRPr="00986B11" w:rsidRDefault="007E3328" w:rsidP="00B00B45">
      <w:pPr>
        <w:pStyle w:val="Heading2"/>
        <w:jc w:val="both"/>
        <w:rPr>
          <w:bCs/>
          <w:sz w:val="22"/>
          <w:szCs w:val="22"/>
        </w:rPr>
      </w:pPr>
      <w:r w:rsidRPr="00986B11">
        <w:rPr>
          <w:bCs/>
          <w:caps w:val="0"/>
          <w:sz w:val="22"/>
          <w:szCs w:val="22"/>
        </w:rPr>
        <w:t>Structural Engineer</w:t>
      </w:r>
      <w:r>
        <w:rPr>
          <w:bCs/>
          <w:caps w:val="0"/>
          <w:sz w:val="22"/>
          <w:szCs w:val="22"/>
        </w:rPr>
        <w:t xml:space="preserve"> | </w:t>
      </w:r>
      <w:r w:rsidRPr="00986B11">
        <w:rPr>
          <w:bCs/>
          <w:caps w:val="0"/>
          <w:sz w:val="22"/>
          <w:szCs w:val="22"/>
        </w:rPr>
        <w:t>Arab Real Estate Est. Co. Ltd.</w:t>
      </w:r>
      <w:r w:rsidR="00866027">
        <w:rPr>
          <w:bCs/>
          <w:caps w:val="0"/>
          <w:sz w:val="22"/>
          <w:szCs w:val="22"/>
        </w:rPr>
        <w:t xml:space="preserve">, Nablus </w:t>
      </w:r>
      <w:r w:rsidRPr="00986B11">
        <w:rPr>
          <w:bCs/>
          <w:caps w:val="0"/>
          <w:sz w:val="22"/>
          <w:szCs w:val="22"/>
        </w:rPr>
        <w:t>| </w:t>
      </w:r>
      <w:r>
        <w:rPr>
          <w:bCs/>
          <w:caps w:val="0"/>
          <w:sz w:val="22"/>
          <w:szCs w:val="22"/>
        </w:rPr>
        <w:t>Oct 1991 - Dec 1994</w:t>
      </w:r>
    </w:p>
    <w:p w:rsidR="00986B11" w:rsidRDefault="00986B11" w:rsidP="00B00B45">
      <w:pPr>
        <w:pStyle w:val="ListBullet"/>
        <w:jc w:val="both"/>
      </w:pPr>
      <w:r>
        <w:t>Leading the structural design and supervision of multistory housing projects in the West Bank.</w:t>
      </w:r>
    </w:p>
    <w:p w:rsidR="0003496B" w:rsidRPr="00986B11" w:rsidRDefault="00866027" w:rsidP="00866027">
      <w:pPr>
        <w:pStyle w:val="Heading2"/>
        <w:jc w:val="both"/>
        <w:rPr>
          <w:bCs/>
          <w:sz w:val="22"/>
          <w:szCs w:val="22"/>
        </w:rPr>
      </w:pPr>
      <w:r w:rsidRPr="00986B11">
        <w:rPr>
          <w:bCs/>
          <w:caps w:val="0"/>
          <w:sz w:val="22"/>
          <w:szCs w:val="22"/>
        </w:rPr>
        <w:t>Structural Engineer</w:t>
      </w:r>
      <w:r>
        <w:rPr>
          <w:bCs/>
          <w:caps w:val="0"/>
          <w:sz w:val="22"/>
          <w:szCs w:val="22"/>
        </w:rPr>
        <w:t xml:space="preserve"> | </w:t>
      </w:r>
      <w:proofErr w:type="spellStart"/>
      <w:r w:rsidRPr="000D386A">
        <w:rPr>
          <w:bCs/>
          <w:caps w:val="0"/>
          <w:sz w:val="22"/>
          <w:szCs w:val="22"/>
        </w:rPr>
        <w:t>Ove</w:t>
      </w:r>
      <w:proofErr w:type="spellEnd"/>
      <w:r w:rsidRPr="000D386A">
        <w:rPr>
          <w:bCs/>
          <w:caps w:val="0"/>
          <w:sz w:val="22"/>
          <w:szCs w:val="22"/>
        </w:rPr>
        <w:t xml:space="preserve"> Arup &amp; Partners Consulting Engineers</w:t>
      </w:r>
      <w:r>
        <w:rPr>
          <w:bCs/>
          <w:caps w:val="0"/>
          <w:sz w:val="22"/>
          <w:szCs w:val="22"/>
        </w:rPr>
        <w:t xml:space="preserve"> - London</w:t>
      </w:r>
      <w:r w:rsidRPr="00986B11">
        <w:rPr>
          <w:bCs/>
          <w:caps w:val="0"/>
          <w:sz w:val="22"/>
          <w:szCs w:val="22"/>
        </w:rPr>
        <w:t>|</w:t>
      </w:r>
      <w:r>
        <w:rPr>
          <w:bCs/>
          <w:sz w:val="22"/>
          <w:szCs w:val="22"/>
        </w:rPr>
        <w:t xml:space="preserve"> </w:t>
      </w:r>
      <w:r>
        <w:rPr>
          <w:bCs/>
          <w:caps w:val="0"/>
          <w:sz w:val="22"/>
          <w:szCs w:val="22"/>
        </w:rPr>
        <w:t>Sep1987 - Apr 1991</w:t>
      </w:r>
    </w:p>
    <w:p w:rsidR="0003496B" w:rsidRDefault="008F627E" w:rsidP="00B00B45">
      <w:pPr>
        <w:pStyle w:val="ListBullet"/>
        <w:jc w:val="both"/>
      </w:pPr>
      <w:r>
        <w:t>Graduate engineer working on structural analysis and design of commercial buildings and site supervision.</w:t>
      </w:r>
    </w:p>
    <w:p w:rsidR="00DD58B4" w:rsidRDefault="00A809D8" w:rsidP="00A809D8">
      <w:pPr>
        <w:pStyle w:val="Heading1"/>
        <w:jc w:val="both"/>
      </w:pPr>
      <w:r>
        <w:t xml:space="preserve">Skills </w:t>
      </w:r>
      <w:r w:rsidR="00A72A29">
        <w:t>and Training</w:t>
      </w:r>
    </w:p>
    <w:p w:rsidR="00866027" w:rsidRPr="008453FE" w:rsidRDefault="00866027" w:rsidP="00866027">
      <w:pPr>
        <w:pStyle w:val="Heading2"/>
        <w:jc w:val="both"/>
        <w:rPr>
          <w:sz w:val="22"/>
          <w:szCs w:val="22"/>
        </w:rPr>
      </w:pPr>
      <w:r w:rsidRPr="008453FE">
        <w:rPr>
          <w:caps w:val="0"/>
          <w:sz w:val="22"/>
          <w:szCs w:val="22"/>
        </w:rPr>
        <w:t>Professional Development</w:t>
      </w:r>
    </w:p>
    <w:p w:rsidR="00866027" w:rsidRPr="00866027" w:rsidRDefault="00866027" w:rsidP="00C23642">
      <w:pPr>
        <w:pStyle w:val="ListBullet"/>
        <w:jc w:val="both"/>
      </w:pPr>
      <w:r w:rsidRPr="00866027">
        <w:t>Entrepreneurial University Leaders Program</w:t>
      </w:r>
      <w:r>
        <w:t xml:space="preserve"> </w:t>
      </w:r>
    </w:p>
    <w:p w:rsidR="00866027" w:rsidRDefault="00866027" w:rsidP="00866027">
      <w:pPr>
        <w:pStyle w:val="ListBullet"/>
        <w:numPr>
          <w:ilvl w:val="0"/>
          <w:numId w:val="0"/>
        </w:numPr>
        <w:ind w:left="216"/>
        <w:jc w:val="both"/>
      </w:pPr>
      <w:r w:rsidRPr="008453FE">
        <w:t xml:space="preserve"> January-June 2017 organized by Oxford University Business School and National Center for Entrepreneurial Education (NCEE) UK</w:t>
      </w:r>
    </w:p>
    <w:p w:rsidR="00866027" w:rsidRPr="008453FE" w:rsidRDefault="00866027" w:rsidP="00866027">
      <w:pPr>
        <w:pStyle w:val="ListBullet"/>
        <w:jc w:val="both"/>
      </w:pPr>
      <w:r w:rsidRPr="00866027">
        <w:t>Academic Teaching Excellence:</w:t>
      </w:r>
      <w:r w:rsidRPr="008453FE">
        <w:rPr>
          <w:b/>
          <w:bCs/>
        </w:rPr>
        <w:t xml:space="preserve"> </w:t>
      </w:r>
      <w:r w:rsidRPr="008453FE">
        <w:t>English as a Medium of Instruction (EMI) course</w:t>
      </w:r>
    </w:p>
    <w:p w:rsidR="00866027" w:rsidRDefault="00866027" w:rsidP="00866027">
      <w:pPr>
        <w:pStyle w:val="ListBullet"/>
        <w:numPr>
          <w:ilvl w:val="0"/>
          <w:numId w:val="0"/>
        </w:numPr>
        <w:ind w:left="216"/>
        <w:jc w:val="both"/>
      </w:pPr>
      <w:r w:rsidRPr="008453FE">
        <w:t>June 2015 delivered by British Council Palestine</w:t>
      </w:r>
    </w:p>
    <w:p w:rsidR="00866027" w:rsidRPr="00866027" w:rsidRDefault="00866027" w:rsidP="00866027">
      <w:pPr>
        <w:pStyle w:val="ListBullet"/>
        <w:jc w:val="both"/>
      </w:pPr>
      <w:r w:rsidRPr="00866027">
        <w:t xml:space="preserve">Women in Science – Gender Training </w:t>
      </w:r>
    </w:p>
    <w:p w:rsidR="00866027" w:rsidRDefault="00866027" w:rsidP="00866027">
      <w:pPr>
        <w:pStyle w:val="ListBullet"/>
        <w:numPr>
          <w:ilvl w:val="0"/>
          <w:numId w:val="0"/>
        </w:numPr>
        <w:ind w:left="216"/>
        <w:jc w:val="both"/>
      </w:pPr>
      <w:r w:rsidRPr="008453FE">
        <w:t xml:space="preserve">2012-2014 Euro &amp; Mediterranean </w:t>
      </w:r>
      <w:r w:rsidR="00C23642">
        <w:t>Research Cooperation On Gender a</w:t>
      </w:r>
      <w:r w:rsidRPr="008453FE">
        <w:t>nd Science</w:t>
      </w:r>
    </w:p>
    <w:p w:rsidR="00866027" w:rsidRPr="00866027" w:rsidRDefault="00866027" w:rsidP="00866027">
      <w:pPr>
        <w:pStyle w:val="ListBullet"/>
        <w:jc w:val="both"/>
      </w:pPr>
      <w:proofErr w:type="spellStart"/>
      <w:r w:rsidRPr="00866027">
        <w:t>FoCuSeD</w:t>
      </w:r>
      <w:proofErr w:type="spellEnd"/>
      <w:r w:rsidRPr="00866027">
        <w:t xml:space="preserve"> Facilitation training </w:t>
      </w:r>
    </w:p>
    <w:p w:rsidR="00866027" w:rsidRPr="008453FE" w:rsidRDefault="00866027" w:rsidP="00866027">
      <w:pPr>
        <w:pStyle w:val="ListBullet"/>
        <w:numPr>
          <w:ilvl w:val="0"/>
          <w:numId w:val="0"/>
        </w:numPr>
        <w:ind w:left="216"/>
        <w:jc w:val="both"/>
      </w:pPr>
      <w:r w:rsidRPr="008453FE">
        <w:t xml:space="preserve">October 2009 delivered by The </w:t>
      </w:r>
      <w:proofErr w:type="spellStart"/>
      <w:r w:rsidRPr="008453FE">
        <w:t>FoCuSeD</w:t>
      </w:r>
      <w:proofErr w:type="spellEnd"/>
      <w:r w:rsidRPr="008453FE">
        <w:t xml:space="preserve"> Facilitator Academy</w:t>
      </w:r>
    </w:p>
    <w:p w:rsidR="00DD58B4" w:rsidRPr="008453FE" w:rsidRDefault="00866027" w:rsidP="00B00B45">
      <w:pPr>
        <w:pStyle w:val="Heading2"/>
        <w:jc w:val="both"/>
        <w:rPr>
          <w:sz w:val="22"/>
          <w:szCs w:val="22"/>
        </w:rPr>
      </w:pPr>
      <w:r w:rsidRPr="008453FE">
        <w:rPr>
          <w:caps w:val="0"/>
          <w:sz w:val="22"/>
          <w:szCs w:val="22"/>
        </w:rPr>
        <w:t xml:space="preserve">Languages </w:t>
      </w:r>
    </w:p>
    <w:p w:rsidR="00DD58B4" w:rsidRPr="008453FE" w:rsidRDefault="00DD58B4" w:rsidP="00B00B45">
      <w:pPr>
        <w:pStyle w:val="ListBullet"/>
        <w:jc w:val="both"/>
      </w:pPr>
      <w:r w:rsidRPr="008453FE">
        <w:t>Fluent Arabic and English</w:t>
      </w:r>
    </w:p>
    <w:p w:rsidR="00DD58B4" w:rsidRPr="008453FE" w:rsidRDefault="00DD58B4" w:rsidP="00B00B45">
      <w:pPr>
        <w:pStyle w:val="ListBullet"/>
        <w:jc w:val="both"/>
      </w:pPr>
      <w:r w:rsidRPr="008453FE">
        <w:t>Intermediate French</w:t>
      </w:r>
    </w:p>
    <w:p w:rsidR="00CB244C" w:rsidRDefault="00CB244C" w:rsidP="00CB244C">
      <w:pPr>
        <w:pStyle w:val="Heading1"/>
        <w:jc w:val="both"/>
      </w:pPr>
      <w:r>
        <w:t>Membership in Organizations</w:t>
      </w:r>
    </w:p>
    <w:p w:rsidR="00CB244C" w:rsidRDefault="00CB244C" w:rsidP="00CB244C">
      <w:pPr>
        <w:pStyle w:val="ListBullet"/>
        <w:jc w:val="both"/>
      </w:pPr>
      <w:r>
        <w:t xml:space="preserve">Engineering Association </w:t>
      </w:r>
      <w:r w:rsidR="008453FE">
        <w:t>- member</w:t>
      </w:r>
    </w:p>
    <w:p w:rsidR="00CB244C" w:rsidRDefault="00CB244C" w:rsidP="00CA6CC8">
      <w:pPr>
        <w:pStyle w:val="ListBullet"/>
        <w:jc w:val="both"/>
      </w:pPr>
      <w:proofErr w:type="spellStart"/>
      <w:r>
        <w:lastRenderedPageBreak/>
        <w:t>Riwaq</w:t>
      </w:r>
      <w:proofErr w:type="spellEnd"/>
      <w:r w:rsidR="008453FE">
        <w:t xml:space="preserve"> Centre for Architec</w:t>
      </w:r>
      <w:r w:rsidR="00866027">
        <w:t>tural Conservation – b</w:t>
      </w:r>
      <w:r w:rsidR="008453FE">
        <w:t>oard member</w:t>
      </w:r>
    </w:p>
    <w:p w:rsidR="00CB244C" w:rsidRDefault="00CB244C" w:rsidP="00CB244C">
      <w:pPr>
        <w:pStyle w:val="ListBullet"/>
        <w:jc w:val="both"/>
      </w:pPr>
      <w:r>
        <w:t>Yaser Arafat Museum Committee</w:t>
      </w:r>
      <w:r w:rsidR="00C23642">
        <w:t>-member</w:t>
      </w:r>
    </w:p>
    <w:p w:rsidR="00CB244C" w:rsidRDefault="00CB244C" w:rsidP="00CB244C">
      <w:pPr>
        <w:pStyle w:val="ListBullet"/>
        <w:jc w:val="both"/>
      </w:pPr>
      <w:r>
        <w:t>Birzeit University Museum Committee</w:t>
      </w:r>
      <w:r w:rsidR="00C23642">
        <w:t>-member</w:t>
      </w:r>
    </w:p>
    <w:p w:rsidR="008767AD" w:rsidRDefault="008767AD" w:rsidP="008767AD"/>
    <w:p w:rsidR="008767AD" w:rsidRPr="00ED36AB" w:rsidRDefault="008767AD" w:rsidP="00ED36AB">
      <w:pPr>
        <w:pStyle w:val="ListBullet"/>
        <w:numPr>
          <w:ilvl w:val="0"/>
          <w:numId w:val="0"/>
        </w:numPr>
        <w:ind w:left="216"/>
        <w:jc w:val="both"/>
      </w:pPr>
    </w:p>
    <w:sectPr w:rsidR="008767AD" w:rsidRPr="00ED36AB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34" w:rsidRDefault="001A1934">
      <w:pPr>
        <w:spacing w:after="0"/>
      </w:pPr>
      <w:r>
        <w:separator/>
      </w:r>
    </w:p>
  </w:endnote>
  <w:endnote w:type="continuationSeparator" w:id="0">
    <w:p w:rsidR="001A1934" w:rsidRDefault="001A1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152E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34" w:rsidRDefault="001A1934">
      <w:pPr>
        <w:spacing w:after="0"/>
      </w:pPr>
      <w:r>
        <w:separator/>
      </w:r>
    </w:p>
  </w:footnote>
  <w:footnote w:type="continuationSeparator" w:id="0">
    <w:p w:rsidR="001A1934" w:rsidRDefault="001A19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8013E4"/>
    <w:multiLevelType w:val="hybridMultilevel"/>
    <w:tmpl w:val="6BDE92BA"/>
    <w:lvl w:ilvl="0" w:tplc="67D0255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37A96"/>
    <w:multiLevelType w:val="hybridMultilevel"/>
    <w:tmpl w:val="3A867D54"/>
    <w:lvl w:ilvl="0" w:tplc="9B162880">
      <w:numFmt w:val="bullet"/>
      <w:lvlText w:val="-"/>
      <w:lvlJc w:val="left"/>
      <w:pPr>
        <w:ind w:left="752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51980507"/>
    <w:multiLevelType w:val="hybridMultilevel"/>
    <w:tmpl w:val="A9DE3122"/>
    <w:lvl w:ilvl="0" w:tplc="2B4EC448">
      <w:numFmt w:val="bullet"/>
      <w:lvlText w:val="-"/>
      <w:lvlJc w:val="left"/>
      <w:pPr>
        <w:ind w:left="1112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9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B3E155A"/>
    <w:multiLevelType w:val="hybridMultilevel"/>
    <w:tmpl w:val="8BF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9"/>
  </w:num>
  <w:num w:numId="16">
    <w:abstractNumId w:val="12"/>
  </w:num>
  <w:num w:numId="17">
    <w:abstractNumId w:val="15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4"/>
  </w:num>
  <w:num w:numId="23">
    <w:abstractNumId w:val="22"/>
  </w:num>
  <w:num w:numId="24">
    <w:abstractNumId w:val="21"/>
  </w:num>
  <w:num w:numId="25">
    <w:abstractNumId w:val="16"/>
  </w:num>
  <w:num w:numId="26">
    <w:abstractNumId w:val="17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F4"/>
    <w:rsid w:val="0003496B"/>
    <w:rsid w:val="00066EE2"/>
    <w:rsid w:val="00067DE2"/>
    <w:rsid w:val="000A4F59"/>
    <w:rsid w:val="000B49F6"/>
    <w:rsid w:val="000B63A7"/>
    <w:rsid w:val="00141A4C"/>
    <w:rsid w:val="00145CA1"/>
    <w:rsid w:val="001A1934"/>
    <w:rsid w:val="001B29CF"/>
    <w:rsid w:val="001F107D"/>
    <w:rsid w:val="00220B0B"/>
    <w:rsid w:val="002430CE"/>
    <w:rsid w:val="0028220F"/>
    <w:rsid w:val="00287276"/>
    <w:rsid w:val="003018EE"/>
    <w:rsid w:val="00356C14"/>
    <w:rsid w:val="003956B3"/>
    <w:rsid w:val="0039679F"/>
    <w:rsid w:val="00416F03"/>
    <w:rsid w:val="004B38C1"/>
    <w:rsid w:val="004C30B9"/>
    <w:rsid w:val="004E21E2"/>
    <w:rsid w:val="00522648"/>
    <w:rsid w:val="00554CA6"/>
    <w:rsid w:val="005A490E"/>
    <w:rsid w:val="005C368E"/>
    <w:rsid w:val="006152EC"/>
    <w:rsid w:val="00617B26"/>
    <w:rsid w:val="006270A9"/>
    <w:rsid w:val="0063314E"/>
    <w:rsid w:val="00635A8E"/>
    <w:rsid w:val="00645A07"/>
    <w:rsid w:val="006538BF"/>
    <w:rsid w:val="00675956"/>
    <w:rsid w:val="00681034"/>
    <w:rsid w:val="0069569A"/>
    <w:rsid w:val="006A7EA4"/>
    <w:rsid w:val="00740AF2"/>
    <w:rsid w:val="00777397"/>
    <w:rsid w:val="007C238F"/>
    <w:rsid w:val="007E1413"/>
    <w:rsid w:val="007E3328"/>
    <w:rsid w:val="00816216"/>
    <w:rsid w:val="008352F4"/>
    <w:rsid w:val="008453FE"/>
    <w:rsid w:val="00866027"/>
    <w:rsid w:val="008767AD"/>
    <w:rsid w:val="0087734B"/>
    <w:rsid w:val="008C4847"/>
    <w:rsid w:val="008F627E"/>
    <w:rsid w:val="00924E18"/>
    <w:rsid w:val="00956CC0"/>
    <w:rsid w:val="00986B11"/>
    <w:rsid w:val="009D15F6"/>
    <w:rsid w:val="009D5933"/>
    <w:rsid w:val="00A35CF4"/>
    <w:rsid w:val="00A72A29"/>
    <w:rsid w:val="00A809D8"/>
    <w:rsid w:val="00AE0775"/>
    <w:rsid w:val="00AE355D"/>
    <w:rsid w:val="00B00B45"/>
    <w:rsid w:val="00B073F9"/>
    <w:rsid w:val="00B20928"/>
    <w:rsid w:val="00B75817"/>
    <w:rsid w:val="00BD3863"/>
    <w:rsid w:val="00BD768D"/>
    <w:rsid w:val="00C23642"/>
    <w:rsid w:val="00C341C7"/>
    <w:rsid w:val="00C61F8E"/>
    <w:rsid w:val="00C86044"/>
    <w:rsid w:val="00CA6CC8"/>
    <w:rsid w:val="00CB1D9D"/>
    <w:rsid w:val="00CB244C"/>
    <w:rsid w:val="00CC51EE"/>
    <w:rsid w:val="00CD4ABB"/>
    <w:rsid w:val="00D0771A"/>
    <w:rsid w:val="00D8014A"/>
    <w:rsid w:val="00DD58B4"/>
    <w:rsid w:val="00E40250"/>
    <w:rsid w:val="00E83E4B"/>
    <w:rsid w:val="00ED05DE"/>
    <w:rsid w:val="00ED36AB"/>
    <w:rsid w:val="00F06D12"/>
    <w:rsid w:val="00F2746E"/>
    <w:rsid w:val="00F3343D"/>
    <w:rsid w:val="00F47170"/>
    <w:rsid w:val="00F64E19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5FA52-7C4F-4A54-BE87-70950DE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35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DE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7FB7D21A58465899F8ED37A59C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E1C6-BA76-4219-AFF6-2EAAB3BDE62F}"/>
      </w:docPartPr>
      <w:docPartBody>
        <w:p w:rsidR="00972EF8" w:rsidRDefault="00605AEE">
          <w:pPr>
            <w:pStyle w:val="E57FB7D21A58465899F8ED37A59C068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EB"/>
    <w:rsid w:val="00145D87"/>
    <w:rsid w:val="002845DC"/>
    <w:rsid w:val="005751EB"/>
    <w:rsid w:val="00605AEE"/>
    <w:rsid w:val="008E08A6"/>
    <w:rsid w:val="00972EF8"/>
    <w:rsid w:val="00D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69EA9A35C455BA68D77C115BCFE88">
    <w:name w:val="D8B69EA9A35C455BA68D77C115BCFE88"/>
  </w:style>
  <w:style w:type="paragraph" w:customStyle="1" w:styleId="94EF1D4E86954F2880D7C658895D3035">
    <w:name w:val="94EF1D4E86954F2880D7C658895D3035"/>
  </w:style>
  <w:style w:type="paragraph" w:customStyle="1" w:styleId="A5A96786A82D4D2BB6E9C238ED682186">
    <w:name w:val="A5A96786A82D4D2BB6E9C238ED682186"/>
  </w:style>
  <w:style w:type="paragraph" w:customStyle="1" w:styleId="8169BCBFFF0241B5A1B6BA473C53C4B5">
    <w:name w:val="8169BCBFFF0241B5A1B6BA473C53C4B5"/>
  </w:style>
  <w:style w:type="paragraph" w:customStyle="1" w:styleId="D61942A9CCB14C3F886E90006C93E0FD">
    <w:name w:val="D61942A9CCB14C3F886E90006C93E0FD"/>
  </w:style>
  <w:style w:type="paragraph" w:customStyle="1" w:styleId="DB7F2709EA05446AB47AEC1FF94B5E82">
    <w:name w:val="DB7F2709EA05446AB47AEC1FF94B5E82"/>
  </w:style>
  <w:style w:type="paragraph" w:customStyle="1" w:styleId="E57FB7D21A58465899F8ED37A59C0680">
    <w:name w:val="E57FB7D21A58465899F8ED37A59C0680"/>
  </w:style>
  <w:style w:type="paragraph" w:customStyle="1" w:styleId="E3B5021581524496BA8D8F22108104A2">
    <w:name w:val="E3B5021581524496BA8D8F22108104A2"/>
  </w:style>
  <w:style w:type="paragraph" w:customStyle="1" w:styleId="74302247AA5D4FE8B8755FA20C04DD8B">
    <w:name w:val="74302247AA5D4FE8B8755FA20C04DD8B"/>
  </w:style>
  <w:style w:type="paragraph" w:customStyle="1" w:styleId="18B5C4F242924695B40140476FD17310">
    <w:name w:val="18B5C4F242924695B40140476FD17310"/>
  </w:style>
  <w:style w:type="paragraph" w:customStyle="1" w:styleId="9EA2E2DC800D459EBAE1C2D9090A757B">
    <w:name w:val="9EA2E2DC800D459EBAE1C2D9090A757B"/>
  </w:style>
  <w:style w:type="paragraph" w:customStyle="1" w:styleId="F587CB4440994570AEA5283267C99D1F">
    <w:name w:val="F587CB4440994570AEA5283267C99D1F"/>
  </w:style>
  <w:style w:type="paragraph" w:customStyle="1" w:styleId="9F7354BAA1C84F2B826A09D6495931F2">
    <w:name w:val="9F7354BAA1C84F2B826A09D6495931F2"/>
  </w:style>
  <w:style w:type="paragraph" w:customStyle="1" w:styleId="652E44C648584ABBB1CD4844ECA0A026">
    <w:name w:val="652E44C648584ABBB1CD4844ECA0A026"/>
  </w:style>
  <w:style w:type="paragraph" w:customStyle="1" w:styleId="296EEDA2A0B248B586AD843F07C5DB34">
    <w:name w:val="296EEDA2A0B248B586AD843F07C5DB34"/>
  </w:style>
  <w:style w:type="paragraph" w:customStyle="1" w:styleId="41587CD423E84799BE98D19553CA17E0">
    <w:name w:val="41587CD423E84799BE98D19553CA17E0"/>
  </w:style>
  <w:style w:type="paragraph" w:customStyle="1" w:styleId="14FA1F96322D406F89ECBDAA367336F9">
    <w:name w:val="14FA1F96322D406F89ECBDAA367336F9"/>
  </w:style>
  <w:style w:type="paragraph" w:customStyle="1" w:styleId="D229978064AC42C7B4F3F41FB10E8640">
    <w:name w:val="D229978064AC42C7B4F3F41FB10E8640"/>
  </w:style>
  <w:style w:type="paragraph" w:customStyle="1" w:styleId="6E252643712549C0BA1F79425FD4BE8A">
    <w:name w:val="6E252643712549C0BA1F79425FD4BE8A"/>
  </w:style>
  <w:style w:type="paragraph" w:customStyle="1" w:styleId="6A8921FF9641409E8D11583D7DE0B2EE">
    <w:name w:val="6A8921FF9641409E8D11583D7DE0B2EE"/>
  </w:style>
  <w:style w:type="paragraph" w:customStyle="1" w:styleId="B5CEBC9DDAD642EA9A12221D69DA2EED">
    <w:name w:val="B5CEBC9DDAD642EA9A12221D69DA2EED"/>
  </w:style>
  <w:style w:type="paragraph" w:customStyle="1" w:styleId="00E46288AE174BD3B2407E2FEB0EB40D">
    <w:name w:val="00E46288AE174BD3B2407E2FEB0EB40D"/>
  </w:style>
  <w:style w:type="paragraph" w:customStyle="1" w:styleId="DCEAD598C2C64E1AA3A835E74AE2E7A0">
    <w:name w:val="DCEAD598C2C64E1AA3A835E74AE2E7A0"/>
  </w:style>
  <w:style w:type="paragraph" w:customStyle="1" w:styleId="0D2F53A1E8904309B0D00880961C2749">
    <w:name w:val="0D2F53A1E8904309B0D00880961C2749"/>
  </w:style>
  <w:style w:type="paragraph" w:customStyle="1" w:styleId="2FCF525533A64FF68C82961AD5C13CCC">
    <w:name w:val="2FCF525533A64FF68C82961AD5C13CCC"/>
  </w:style>
  <w:style w:type="paragraph" w:customStyle="1" w:styleId="B03C017D5E394D2EB13A2360FA540CF9">
    <w:name w:val="B03C017D5E394D2EB13A2360FA540CF9"/>
  </w:style>
  <w:style w:type="paragraph" w:customStyle="1" w:styleId="F930795C30F242A2B04F423F7414787D">
    <w:name w:val="F930795C30F242A2B04F423F7414787D"/>
  </w:style>
  <w:style w:type="paragraph" w:customStyle="1" w:styleId="76115629E5E6447891606B11CD5DB0F9">
    <w:name w:val="76115629E5E6447891606B11CD5DB0F9"/>
  </w:style>
  <w:style w:type="paragraph" w:customStyle="1" w:styleId="8A2B47CC739F4873AEB50A9F850F07D1">
    <w:name w:val="8A2B47CC739F4873AEB50A9F850F07D1"/>
  </w:style>
  <w:style w:type="paragraph" w:customStyle="1" w:styleId="A9AB715A59B04438BB5922BD69F07767">
    <w:name w:val="A9AB715A59B04438BB5922BD69F07767"/>
  </w:style>
  <w:style w:type="paragraph" w:customStyle="1" w:styleId="7E157A4713B74BE785E93D5E2697F250">
    <w:name w:val="7E157A4713B74BE785E93D5E2697F250"/>
  </w:style>
  <w:style w:type="paragraph" w:customStyle="1" w:styleId="4A7C224FA4664D8BB1551CD66AC68FB3">
    <w:name w:val="4A7C224FA4664D8BB1551CD66AC68FB3"/>
  </w:style>
  <w:style w:type="paragraph" w:customStyle="1" w:styleId="FE76713FBD464EE68D54F29867353D8C">
    <w:name w:val="FE76713FBD464EE68D54F29867353D8C"/>
  </w:style>
  <w:style w:type="paragraph" w:customStyle="1" w:styleId="63362EC2AC45450F89D0A7A3F5A82DAF">
    <w:name w:val="63362EC2AC45450F89D0A7A3F5A82DAF"/>
    <w:rsid w:val="005751EB"/>
  </w:style>
  <w:style w:type="paragraph" w:customStyle="1" w:styleId="EB2D05E34F5F4068A37D1A2BAD914239">
    <w:name w:val="EB2D05E34F5F4068A37D1A2BAD914239"/>
    <w:rsid w:val="005751EB"/>
  </w:style>
  <w:style w:type="paragraph" w:customStyle="1" w:styleId="50B6CC005CB04F8797B0C6FBB532CE26">
    <w:name w:val="50B6CC005CB04F8797B0C6FBB532CE26"/>
    <w:rsid w:val="005751EB"/>
  </w:style>
  <w:style w:type="paragraph" w:customStyle="1" w:styleId="131816F6E1C647D886EC6E6DF7BA6089">
    <w:name w:val="131816F6E1C647D886EC6E6DF7BA6089"/>
    <w:rsid w:val="005751EB"/>
  </w:style>
  <w:style w:type="paragraph" w:customStyle="1" w:styleId="42AB612EB91748BD9DE12F4357F7E0D9">
    <w:name w:val="42AB612EB91748BD9DE12F4357F7E0D9"/>
    <w:rsid w:val="005751EB"/>
  </w:style>
  <w:style w:type="paragraph" w:customStyle="1" w:styleId="228B33B2C1B64C359FDFDF61BBCB65AD">
    <w:name w:val="228B33B2C1B64C359FDFDF61BBCB65AD"/>
    <w:rsid w:val="00575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E3A5-D4DC-44EF-AD5F-E429310D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cp:lastModifiedBy>DELL</cp:lastModifiedBy>
  <cp:revision>3</cp:revision>
  <dcterms:created xsi:type="dcterms:W3CDTF">2018-09-23T13:55:00Z</dcterms:created>
  <dcterms:modified xsi:type="dcterms:W3CDTF">2018-09-23T13:56:00Z</dcterms:modified>
  <cp:version/>
</cp:coreProperties>
</file>