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8" w:rsidRDefault="009139E8">
      <w:pPr>
        <w:bidi w:val="0"/>
        <w:jc w:val="center"/>
        <w:rPr>
          <w:rFonts w:cs="Times New Roman"/>
          <w:b/>
          <w:bCs/>
        </w:rPr>
      </w:pPr>
      <w:r>
        <w:rPr>
          <w:rFonts w:cs="Times New Roman"/>
          <w:b/>
          <w:bCs/>
        </w:rPr>
        <w:t>CURRICULUM VITAE</w:t>
      </w:r>
    </w:p>
    <w:p w:rsidR="009139E8" w:rsidRDefault="009139E8" w:rsidP="009139E8">
      <w:pPr>
        <w:bidi w:val="0"/>
        <w:jc w:val="center"/>
        <w:rPr>
          <w:rFonts w:cs="Times New Roman"/>
          <w:b/>
          <w:bCs/>
        </w:rPr>
      </w:pPr>
    </w:p>
    <w:p w:rsidR="00CA79E8" w:rsidRDefault="00CA79E8" w:rsidP="009139E8">
      <w:pPr>
        <w:bidi w:val="0"/>
        <w:jc w:val="center"/>
        <w:rPr>
          <w:rFonts w:cs="Times New Roman"/>
          <w:b/>
          <w:bCs/>
        </w:rPr>
      </w:pPr>
      <w:r w:rsidRPr="009E0C63">
        <w:rPr>
          <w:rFonts w:cs="Times New Roman"/>
          <w:b/>
          <w:bCs/>
        </w:rPr>
        <w:t>HANNA C. QUFFA CPA CFE</w:t>
      </w:r>
      <w:r w:rsidR="00CF24B8">
        <w:rPr>
          <w:rFonts w:cs="Times New Roman"/>
          <w:b/>
          <w:bCs/>
        </w:rPr>
        <w:t xml:space="preserve"> CGMA</w:t>
      </w:r>
    </w:p>
    <w:p w:rsidR="009139E8" w:rsidRDefault="009139E8" w:rsidP="009139E8">
      <w:pPr>
        <w:bidi w:val="0"/>
        <w:jc w:val="center"/>
        <w:rPr>
          <w:rFonts w:cs="Times New Roman"/>
          <w:b/>
          <w:bCs/>
        </w:rPr>
      </w:pPr>
    </w:p>
    <w:p w:rsidR="009139E8" w:rsidRDefault="009139E8" w:rsidP="009139E8">
      <w:pPr>
        <w:bidi w:val="0"/>
        <w:rPr>
          <w:rFonts w:cs="Times New Roman"/>
          <w:b/>
          <w:bCs/>
        </w:rPr>
      </w:pPr>
      <w:r>
        <w:rPr>
          <w:rFonts w:cs="Times New Roman"/>
          <w:b/>
          <w:bCs/>
        </w:rPr>
        <w:t>Address:</w:t>
      </w:r>
    </w:p>
    <w:p w:rsidR="009139E8" w:rsidRPr="009139E8" w:rsidRDefault="009139E8" w:rsidP="00CF24B8">
      <w:pPr>
        <w:bidi w:val="0"/>
        <w:rPr>
          <w:rFonts w:cs="Times New Roman"/>
        </w:rPr>
      </w:pPr>
      <w:r>
        <w:rPr>
          <w:rFonts w:cs="Times New Roman"/>
          <w:b/>
          <w:bCs/>
        </w:rPr>
        <w:t>Home: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00FA6813">
        <w:rPr>
          <w:rFonts w:cs="Times New Roman"/>
          <w:b/>
          <w:bCs/>
        </w:rPr>
        <w:tab/>
      </w:r>
      <w:r w:rsidR="00FA6813">
        <w:rPr>
          <w:rFonts w:cs="Times New Roman"/>
          <w:b/>
          <w:bCs/>
        </w:rPr>
        <w:tab/>
      </w:r>
      <w:r w:rsidR="00FA6813">
        <w:rPr>
          <w:rFonts w:cs="Times New Roman"/>
          <w:b/>
          <w:bCs/>
        </w:rPr>
        <w:tab/>
      </w:r>
      <w:r w:rsidR="00FA6813">
        <w:rPr>
          <w:rFonts w:cs="Times New Roman"/>
          <w:b/>
          <w:bCs/>
        </w:rPr>
        <w:tab/>
        <w:t xml:space="preserve"> </w:t>
      </w:r>
      <w:r w:rsidRPr="009139E8">
        <w:rPr>
          <w:rFonts w:cs="Times New Roman"/>
        </w:rPr>
        <w:t xml:space="preserve">PO Box </w:t>
      </w:r>
      <w:r w:rsidR="00CF24B8">
        <w:rPr>
          <w:rFonts w:cs="Times New Roman"/>
        </w:rPr>
        <w:t>1086</w:t>
      </w:r>
    </w:p>
    <w:p w:rsidR="009139E8" w:rsidRPr="009139E8" w:rsidRDefault="009139E8" w:rsidP="009139E8">
      <w:pPr>
        <w:bidi w:val="0"/>
        <w:rPr>
          <w:rFonts w:cs="Times New Roman"/>
        </w:rPr>
      </w:pPr>
      <w:r w:rsidRPr="009139E8">
        <w:rPr>
          <w:rFonts w:cs="Times New Roman"/>
        </w:rPr>
        <w:t xml:space="preserve">Ramallah </w:t>
      </w:r>
      <w:r w:rsidRPr="009139E8">
        <w:rPr>
          <w:rFonts w:cs="Times New Roman"/>
        </w:rPr>
        <w:tab/>
      </w:r>
      <w:r w:rsidRPr="009139E8">
        <w:rPr>
          <w:rFonts w:cs="Times New Roman"/>
        </w:rPr>
        <w:tab/>
      </w:r>
      <w:r w:rsidRPr="009139E8">
        <w:rPr>
          <w:rFonts w:cs="Times New Roman"/>
        </w:rPr>
        <w:tab/>
      </w:r>
      <w:r w:rsidRPr="009139E8">
        <w:rPr>
          <w:rFonts w:cs="Times New Roman"/>
        </w:rPr>
        <w:tab/>
      </w:r>
      <w:r w:rsidRPr="009139E8">
        <w:rPr>
          <w:rFonts w:cs="Times New Roman"/>
        </w:rPr>
        <w:tab/>
      </w:r>
      <w:r w:rsidRPr="009139E8">
        <w:rPr>
          <w:rFonts w:cs="Times New Roman"/>
        </w:rPr>
        <w:tab/>
      </w:r>
      <w:r w:rsidRPr="009139E8">
        <w:rPr>
          <w:rFonts w:cs="Times New Roman"/>
        </w:rPr>
        <w:tab/>
      </w:r>
    </w:p>
    <w:p w:rsidR="00FA6813" w:rsidRPr="009139E8" w:rsidRDefault="009139E8" w:rsidP="00FA6813">
      <w:pPr>
        <w:bidi w:val="0"/>
        <w:rPr>
          <w:rFonts w:cs="Times New Roman"/>
        </w:rPr>
      </w:pPr>
      <w:r w:rsidRPr="009139E8">
        <w:rPr>
          <w:rFonts w:cs="Times New Roman"/>
        </w:rPr>
        <w:t xml:space="preserve">Tel: </w:t>
      </w:r>
      <w:r w:rsidR="00771048">
        <w:rPr>
          <w:rFonts w:cs="Times New Roman"/>
        </w:rPr>
        <w:tab/>
      </w:r>
      <w:r w:rsidR="00FA6813">
        <w:rPr>
          <w:rFonts w:cs="Times New Roman"/>
        </w:rPr>
        <w:t xml:space="preserve">+972-2-2951065 </w:t>
      </w:r>
      <w:r w:rsidR="00FA6813">
        <w:rPr>
          <w:rFonts w:cs="Times New Roman"/>
        </w:rPr>
        <w:tab/>
      </w:r>
      <w:r w:rsidR="00FA6813">
        <w:rPr>
          <w:rFonts w:cs="Times New Roman"/>
        </w:rPr>
        <w:tab/>
      </w:r>
      <w:r w:rsidR="00FA6813">
        <w:rPr>
          <w:rFonts w:cs="Times New Roman"/>
        </w:rPr>
        <w:tab/>
      </w:r>
      <w:r w:rsidR="00FA6813">
        <w:rPr>
          <w:rFonts w:cs="Times New Roman"/>
        </w:rPr>
        <w:tab/>
      </w:r>
      <w:r w:rsidR="00FA6813">
        <w:rPr>
          <w:rFonts w:cs="Times New Roman"/>
        </w:rPr>
        <w:tab/>
      </w:r>
      <w:smartTag w:uri="urn:schemas-microsoft-com:office:smarttags" w:element="City">
        <w:smartTag w:uri="urn:schemas-microsoft-com:office:smarttags" w:element="place">
          <w:r w:rsidR="00FA6813" w:rsidRPr="009139E8">
            <w:rPr>
              <w:rFonts w:cs="Times New Roman"/>
            </w:rPr>
            <w:t>Mobile</w:t>
          </w:r>
        </w:smartTag>
      </w:smartTag>
      <w:r w:rsidR="00FA6813">
        <w:rPr>
          <w:rFonts w:cs="Times New Roman"/>
        </w:rPr>
        <w:tab/>
      </w:r>
      <w:r w:rsidR="00FA6813" w:rsidRPr="009139E8">
        <w:rPr>
          <w:rFonts w:cs="Times New Roman"/>
        </w:rPr>
        <w:t xml:space="preserve"> +972 59 200199</w:t>
      </w:r>
    </w:p>
    <w:p w:rsidR="00FA6813" w:rsidRDefault="00FA6813" w:rsidP="00FA6813">
      <w:pPr>
        <w:bidi w:val="0"/>
        <w:ind w:firstLine="720"/>
        <w:rPr>
          <w:rFonts w:cs="Times New Roman"/>
        </w:rPr>
      </w:pPr>
      <w:r>
        <w:rPr>
          <w:rFonts w:cs="Times New Roman"/>
        </w:rPr>
        <w:t>+ 972 2 2950167</w:t>
      </w:r>
      <w:r>
        <w:rPr>
          <w:rFonts w:cs="Times New Roman"/>
        </w:rPr>
        <w:tab/>
      </w:r>
      <w:r>
        <w:rPr>
          <w:rFonts w:cs="Times New Roman"/>
        </w:rPr>
        <w:tab/>
      </w:r>
      <w:r>
        <w:rPr>
          <w:rFonts w:cs="Times New Roman"/>
        </w:rPr>
        <w:tab/>
      </w:r>
      <w:r>
        <w:rPr>
          <w:rFonts w:cs="Times New Roman"/>
        </w:rPr>
        <w:tab/>
      </w:r>
      <w:r>
        <w:rPr>
          <w:rFonts w:cs="Times New Roman"/>
        </w:rPr>
        <w:tab/>
        <w:t xml:space="preserve">E mail  </w:t>
      </w:r>
      <w:r>
        <w:rPr>
          <w:rFonts w:cs="Times New Roman"/>
        </w:rPr>
        <w:tab/>
        <w:t xml:space="preserve"> </w:t>
      </w:r>
      <w:r w:rsidRPr="009139E8">
        <w:rPr>
          <w:rFonts w:cs="Times New Roman"/>
        </w:rPr>
        <w:t>Hanna.Quffa@</w:t>
      </w:r>
      <w:r>
        <w:rPr>
          <w:rFonts w:cs="Times New Roman"/>
        </w:rPr>
        <w:t>palnet.</w:t>
      </w:r>
      <w:r w:rsidRPr="009139E8">
        <w:rPr>
          <w:rFonts w:cs="Times New Roman"/>
        </w:rPr>
        <w:t>com</w:t>
      </w:r>
    </w:p>
    <w:p w:rsidR="009139E8" w:rsidRPr="009139E8" w:rsidRDefault="00FD503B" w:rsidP="00FA6813">
      <w:pPr>
        <w:bidi w:val="0"/>
        <w:rPr>
          <w:rFonts w:cs="Times New Roman"/>
        </w:rPr>
      </w:pPr>
      <w:r w:rsidRPr="009139E8">
        <w:rPr>
          <w:rFonts w:cs="Times New Roman"/>
        </w:rPr>
        <w:t xml:space="preserve"> </w:t>
      </w:r>
    </w:p>
    <w:p w:rsidR="00771048" w:rsidRDefault="00771048" w:rsidP="00771048">
      <w:pPr>
        <w:bidi w:val="0"/>
        <w:ind w:left="5812"/>
        <w:rPr>
          <w:rFonts w:cs="Times New Roman"/>
          <w:b/>
          <w:bCs/>
        </w:rPr>
      </w:pPr>
    </w:p>
    <w:p w:rsidR="00771048" w:rsidRDefault="00771048" w:rsidP="00771048">
      <w:pPr>
        <w:bidi w:val="0"/>
        <w:ind w:left="5812"/>
        <w:rPr>
          <w:rFonts w:cs="Times New Roman"/>
          <w:b/>
          <w:bCs/>
        </w:rPr>
      </w:pPr>
    </w:p>
    <w:p w:rsidR="00771048" w:rsidRPr="009139E8" w:rsidRDefault="00771048" w:rsidP="00771048">
      <w:pPr>
        <w:bidi w:val="0"/>
        <w:ind w:left="5812"/>
        <w:rPr>
          <w:rFonts w:cs="Times New Roman"/>
          <w:b/>
          <w:bCs/>
        </w:rPr>
      </w:pPr>
    </w:p>
    <w:p w:rsidR="00771048" w:rsidRDefault="00771048" w:rsidP="00E5222E">
      <w:pPr>
        <w:bidi w:val="0"/>
        <w:jc w:val="both"/>
        <w:rPr>
          <w:rFonts w:cs="Times New Roman"/>
          <w:b/>
          <w:bCs/>
          <w:u w:val="single"/>
        </w:rPr>
      </w:pPr>
      <w:r>
        <w:rPr>
          <w:rFonts w:cs="Times New Roman"/>
          <w:b/>
          <w:bCs/>
          <w:u w:val="single"/>
        </w:rPr>
        <w:t>PROFESSIONAL</w:t>
      </w:r>
    </w:p>
    <w:p w:rsidR="00771048" w:rsidRPr="009E0C63" w:rsidRDefault="00771048" w:rsidP="00292C57">
      <w:pPr>
        <w:numPr>
          <w:ilvl w:val="0"/>
          <w:numId w:val="3"/>
        </w:numPr>
        <w:tabs>
          <w:tab w:val="left" w:pos="2160"/>
        </w:tabs>
        <w:bidi w:val="0"/>
        <w:spacing w:before="120" w:after="120"/>
        <w:jc w:val="both"/>
        <w:rPr>
          <w:rFonts w:cs="Times New Roman"/>
        </w:rPr>
      </w:pPr>
      <w:smartTag w:uri="urn:schemas-microsoft-com:office:smarttags" w:element="place">
        <w:smartTag w:uri="urn:schemas-microsoft-com:office:smarttags" w:element="City">
          <w:r w:rsidRPr="009E0C63">
            <w:rPr>
              <w:rFonts w:cs="Times New Roman"/>
            </w:rPr>
            <w:t xml:space="preserve">Certified </w:t>
          </w:r>
          <w:r>
            <w:rPr>
              <w:rFonts w:cs="Times New Roman"/>
            </w:rPr>
            <w:t>P</w:t>
          </w:r>
          <w:r w:rsidRPr="009E0C63">
            <w:rPr>
              <w:rFonts w:cs="Times New Roman"/>
            </w:rPr>
            <w:t>ublic Accountant</w:t>
          </w:r>
        </w:smartTag>
        <w:r w:rsidRPr="009E0C63">
          <w:rPr>
            <w:rFonts w:cs="Times New Roman"/>
          </w:rPr>
          <w:t xml:space="preserve">, </w:t>
        </w:r>
        <w:smartTag w:uri="urn:schemas-microsoft-com:office:smarttags" w:element="State">
          <w:r w:rsidRPr="009E0C63">
            <w:rPr>
              <w:rFonts w:cs="Times New Roman"/>
            </w:rPr>
            <w:t>Florida</w:t>
          </w:r>
        </w:smartTag>
        <w:r w:rsidRPr="009E0C63">
          <w:rPr>
            <w:rFonts w:cs="Times New Roman"/>
          </w:rPr>
          <w:t xml:space="preserve"> </w:t>
        </w:r>
        <w:smartTag w:uri="urn:schemas-microsoft-com:office:smarttags" w:element="country-region">
          <w:r w:rsidRPr="009E0C63">
            <w:rPr>
              <w:rFonts w:cs="Times New Roman"/>
            </w:rPr>
            <w:t>USA</w:t>
          </w:r>
        </w:smartTag>
      </w:smartTag>
      <w:r>
        <w:rPr>
          <w:rFonts w:cs="Times New Roman"/>
        </w:rPr>
        <w:t>, member of the American Institute</w:t>
      </w:r>
      <w:r w:rsidR="0051543F">
        <w:rPr>
          <w:rFonts w:cs="Times New Roman"/>
        </w:rPr>
        <w:t xml:space="preserve"> of Certified Public Accountants</w:t>
      </w:r>
      <w:r>
        <w:rPr>
          <w:rFonts w:cs="Times New Roman"/>
        </w:rPr>
        <w:t xml:space="preserve"> </w:t>
      </w:r>
      <w:r w:rsidR="00292C57">
        <w:rPr>
          <w:rFonts w:cs="Times New Roman"/>
        </w:rPr>
        <w:t xml:space="preserve">and the </w:t>
      </w:r>
      <w:r>
        <w:rPr>
          <w:rFonts w:cs="Times New Roman"/>
        </w:rPr>
        <w:t xml:space="preserve">Florida </w:t>
      </w:r>
      <w:r w:rsidR="00292C57">
        <w:rPr>
          <w:rFonts w:cs="Times New Roman"/>
        </w:rPr>
        <w:t xml:space="preserve">Institute </w:t>
      </w:r>
      <w:r>
        <w:rPr>
          <w:rFonts w:cs="Times New Roman"/>
        </w:rPr>
        <w:t>of Certified Public Accountants.</w:t>
      </w:r>
    </w:p>
    <w:p w:rsidR="00771048" w:rsidRDefault="00771048" w:rsidP="00292C57">
      <w:pPr>
        <w:numPr>
          <w:ilvl w:val="0"/>
          <w:numId w:val="3"/>
        </w:numPr>
        <w:tabs>
          <w:tab w:val="left" w:pos="2160"/>
        </w:tabs>
        <w:bidi w:val="0"/>
        <w:spacing w:before="120" w:after="120"/>
        <w:jc w:val="both"/>
        <w:rPr>
          <w:rFonts w:cs="Times New Roman"/>
        </w:rPr>
      </w:pPr>
      <w:r w:rsidRPr="009E0C63">
        <w:rPr>
          <w:rFonts w:cs="Times New Roman"/>
        </w:rPr>
        <w:t>Certified Fraud Examiner</w:t>
      </w:r>
      <w:r>
        <w:rPr>
          <w:rFonts w:cs="Times New Roman"/>
        </w:rPr>
        <w:t>, member of the Associates of Certified Fraud Examiners</w:t>
      </w:r>
      <w:r w:rsidR="00292C57">
        <w:rPr>
          <w:rFonts w:cs="Times New Roman"/>
        </w:rPr>
        <w:t>,</w:t>
      </w:r>
      <w:r w:rsidR="00292C57" w:rsidRPr="00292C57">
        <w:rPr>
          <w:rFonts w:cs="Times New Roman"/>
        </w:rPr>
        <w:t xml:space="preserve"> </w:t>
      </w:r>
      <w:smartTag w:uri="urn:schemas-microsoft-com:office:smarttags" w:element="place">
        <w:smartTag w:uri="urn:schemas-microsoft-com:office:smarttags" w:element="country-region">
          <w:r w:rsidR="00292C57" w:rsidRPr="009E0C63">
            <w:rPr>
              <w:rFonts w:cs="Times New Roman"/>
            </w:rPr>
            <w:t>USA</w:t>
          </w:r>
        </w:smartTag>
      </w:smartTag>
      <w:r>
        <w:rPr>
          <w:rFonts w:cs="Times New Roman"/>
        </w:rPr>
        <w:t>.</w:t>
      </w:r>
    </w:p>
    <w:p w:rsidR="00771048" w:rsidRDefault="00771048" w:rsidP="00292C57">
      <w:pPr>
        <w:numPr>
          <w:ilvl w:val="0"/>
          <w:numId w:val="3"/>
        </w:numPr>
        <w:tabs>
          <w:tab w:val="left" w:pos="2160"/>
        </w:tabs>
        <w:bidi w:val="0"/>
        <w:spacing w:before="120" w:after="120"/>
        <w:jc w:val="both"/>
        <w:rPr>
          <w:rFonts w:cs="Times New Roman"/>
        </w:rPr>
      </w:pPr>
      <w:r>
        <w:rPr>
          <w:rFonts w:cs="Times New Roman"/>
        </w:rPr>
        <w:t xml:space="preserve">Certified Public </w:t>
      </w:r>
      <w:r w:rsidR="00292C57">
        <w:rPr>
          <w:rFonts w:cs="Times New Roman"/>
        </w:rPr>
        <w:t>Auditor</w:t>
      </w:r>
      <w:r>
        <w:rPr>
          <w:rFonts w:cs="Times New Roman"/>
        </w:rPr>
        <w:t xml:space="preserve">, </w:t>
      </w:r>
      <w:smartTag w:uri="urn:schemas-microsoft-com:office:smarttags" w:element="place">
        <w:smartTag w:uri="urn:schemas-microsoft-com:office:smarttags" w:element="City">
          <w:r w:rsidR="00C47B71">
            <w:rPr>
              <w:rFonts w:cs="Times New Roman"/>
            </w:rPr>
            <w:t>Palestine</w:t>
          </w:r>
        </w:smartTag>
      </w:smartTag>
      <w:r w:rsidR="00C47B71">
        <w:rPr>
          <w:rFonts w:cs="Times New Roman"/>
        </w:rPr>
        <w:t xml:space="preserve">, </w:t>
      </w:r>
      <w:r>
        <w:rPr>
          <w:rFonts w:cs="Times New Roman"/>
        </w:rPr>
        <w:t xml:space="preserve">member of the Palestinian </w:t>
      </w:r>
      <w:r w:rsidR="00292C57">
        <w:rPr>
          <w:rFonts w:cs="Times New Roman"/>
        </w:rPr>
        <w:t>Society</w:t>
      </w:r>
      <w:r>
        <w:rPr>
          <w:rFonts w:cs="Times New Roman"/>
        </w:rPr>
        <w:t xml:space="preserve"> of Certified Public Auditors.</w:t>
      </w:r>
    </w:p>
    <w:p w:rsidR="00771048" w:rsidRPr="009E0C63" w:rsidRDefault="00771048" w:rsidP="00771048">
      <w:pPr>
        <w:numPr>
          <w:ilvl w:val="0"/>
          <w:numId w:val="3"/>
        </w:numPr>
        <w:tabs>
          <w:tab w:val="left" w:pos="2160"/>
        </w:tabs>
        <w:bidi w:val="0"/>
        <w:spacing w:before="120" w:after="120"/>
        <w:jc w:val="both"/>
        <w:rPr>
          <w:rFonts w:cs="Times New Roman"/>
        </w:rPr>
      </w:pPr>
      <w:r>
        <w:rPr>
          <w:rFonts w:cs="Times New Roman"/>
        </w:rPr>
        <w:t xml:space="preserve">Certified Financial Auditor, </w:t>
      </w:r>
      <w:smartTag w:uri="urn:schemas-microsoft-com:office:smarttags" w:element="place">
        <w:smartTag w:uri="urn:schemas-microsoft-com:office:smarttags" w:element="country-region">
          <w:r>
            <w:rPr>
              <w:rFonts w:cs="Times New Roman"/>
            </w:rPr>
            <w:t>Romania</w:t>
          </w:r>
        </w:smartTag>
      </w:smartTag>
      <w:r>
        <w:rPr>
          <w:rFonts w:cs="Times New Roman"/>
        </w:rPr>
        <w:t>, member of the Romanian Chamber of Financial Auditors.</w:t>
      </w:r>
    </w:p>
    <w:p w:rsidR="00771048" w:rsidRDefault="00771048" w:rsidP="00771048">
      <w:pPr>
        <w:bidi w:val="0"/>
        <w:jc w:val="both"/>
        <w:rPr>
          <w:rFonts w:cs="Times New Roman"/>
          <w:b/>
          <w:bCs/>
          <w:u w:val="single"/>
        </w:rPr>
      </w:pPr>
    </w:p>
    <w:p w:rsidR="00CA79E8" w:rsidRPr="006564D4" w:rsidRDefault="00CA79E8" w:rsidP="00771048">
      <w:pPr>
        <w:bidi w:val="0"/>
        <w:jc w:val="both"/>
        <w:rPr>
          <w:rFonts w:cs="Times New Roman"/>
          <w:b/>
          <w:bCs/>
          <w:u w:val="single"/>
        </w:rPr>
      </w:pPr>
      <w:r w:rsidRPr="009E0C63">
        <w:rPr>
          <w:rFonts w:cs="Times New Roman"/>
          <w:b/>
          <w:bCs/>
          <w:u w:val="single"/>
        </w:rPr>
        <w:t>EDUCATION</w:t>
      </w:r>
    </w:p>
    <w:p w:rsidR="00CA79E8" w:rsidRPr="009E0C63" w:rsidRDefault="00CA79E8" w:rsidP="00E5222E">
      <w:pPr>
        <w:numPr>
          <w:ilvl w:val="0"/>
          <w:numId w:val="3"/>
        </w:numPr>
        <w:tabs>
          <w:tab w:val="left" w:pos="2160"/>
        </w:tabs>
        <w:bidi w:val="0"/>
        <w:spacing w:before="120" w:after="120"/>
        <w:jc w:val="both"/>
        <w:rPr>
          <w:rFonts w:cs="Times New Roman"/>
        </w:rPr>
      </w:pPr>
      <w:smartTag w:uri="urn:schemas-microsoft-com:office:smarttags" w:element="PlaceName">
        <w:r w:rsidRPr="009E0C63">
          <w:rPr>
            <w:rFonts w:cs="Times New Roman"/>
          </w:rPr>
          <w:t>Arizona</w:t>
        </w:r>
      </w:smartTag>
      <w:r w:rsidRPr="009E0C63">
        <w:rPr>
          <w:rFonts w:cs="Times New Roman"/>
        </w:rPr>
        <w:t xml:space="preserve"> </w:t>
      </w:r>
      <w:smartTag w:uri="urn:schemas-microsoft-com:office:smarttags" w:element="PlaceType">
        <w:r w:rsidRPr="009E0C63">
          <w:rPr>
            <w:rFonts w:cs="Times New Roman"/>
          </w:rPr>
          <w:t>State</w:t>
        </w:r>
      </w:smartTag>
      <w:r w:rsidRPr="009E0C63">
        <w:rPr>
          <w:rFonts w:cs="Times New Roman"/>
        </w:rPr>
        <w:t xml:space="preserve"> </w:t>
      </w:r>
      <w:smartTag w:uri="urn:schemas-microsoft-com:office:smarttags" w:element="PlaceType">
        <w:r w:rsidRPr="009E0C63">
          <w:rPr>
            <w:rFonts w:cs="Times New Roman"/>
          </w:rPr>
          <w:t>University</w:t>
        </w:r>
      </w:smartTag>
      <w:r w:rsidRPr="009E0C63">
        <w:rPr>
          <w:rFonts w:cs="Times New Roman"/>
        </w:rPr>
        <w:t xml:space="preserve">, </w:t>
      </w:r>
      <w:smartTag w:uri="urn:schemas-microsoft-com:office:smarttags" w:element="place">
        <w:smartTag w:uri="urn:schemas-microsoft-com:office:smarttags" w:element="City">
          <w:r w:rsidRPr="009E0C63">
            <w:rPr>
              <w:rFonts w:cs="Times New Roman"/>
            </w:rPr>
            <w:t>Tempe</w:t>
          </w:r>
        </w:smartTag>
        <w:r w:rsidRPr="009E0C63">
          <w:rPr>
            <w:rFonts w:cs="Times New Roman"/>
          </w:rPr>
          <w:t xml:space="preserve">, </w:t>
        </w:r>
        <w:smartTag w:uri="urn:schemas-microsoft-com:office:smarttags" w:element="State">
          <w:r w:rsidRPr="009E0C63">
            <w:rPr>
              <w:rFonts w:cs="Times New Roman"/>
            </w:rPr>
            <w:t>Arizona</w:t>
          </w:r>
        </w:smartTag>
        <w:r w:rsidRPr="009E0C63">
          <w:rPr>
            <w:rFonts w:cs="Times New Roman"/>
          </w:rPr>
          <w:t xml:space="preserve">, </w:t>
        </w:r>
        <w:smartTag w:uri="urn:schemas-microsoft-com:office:smarttags" w:element="country-region">
          <w:r w:rsidRPr="009E0C63">
            <w:rPr>
              <w:rFonts w:cs="Times New Roman"/>
            </w:rPr>
            <w:t>USA</w:t>
          </w:r>
        </w:smartTag>
      </w:smartTag>
      <w:r w:rsidRPr="009E0C63">
        <w:rPr>
          <w:rFonts w:cs="Times New Roman"/>
        </w:rPr>
        <w:t xml:space="preserve"> Masters of Accountancy, May </w:t>
      </w:r>
      <w:r w:rsidR="00223411" w:rsidRPr="009E0C63">
        <w:rPr>
          <w:rFonts w:cs="Times New Roman"/>
        </w:rPr>
        <w:t>1</w:t>
      </w:r>
      <w:r w:rsidRPr="009E0C63">
        <w:rPr>
          <w:rFonts w:cs="Times New Roman"/>
        </w:rPr>
        <w:t>985.</w:t>
      </w:r>
    </w:p>
    <w:p w:rsidR="00CA79E8" w:rsidRPr="009E0C63" w:rsidRDefault="00CA79E8" w:rsidP="00E5222E">
      <w:pPr>
        <w:numPr>
          <w:ilvl w:val="0"/>
          <w:numId w:val="3"/>
        </w:numPr>
        <w:tabs>
          <w:tab w:val="left" w:pos="2160"/>
        </w:tabs>
        <w:bidi w:val="0"/>
        <w:spacing w:before="120" w:after="120"/>
        <w:jc w:val="both"/>
        <w:rPr>
          <w:rFonts w:cs="Times New Roman"/>
        </w:rPr>
      </w:pPr>
      <w:r w:rsidRPr="009E0C63">
        <w:rPr>
          <w:rFonts w:cs="Times New Roman"/>
        </w:rPr>
        <w:t>Birzeit University, Birzeit, West Bank Bachelor of Commerce, June 1982.</w:t>
      </w:r>
    </w:p>
    <w:p w:rsidR="00CA79E8" w:rsidRPr="009E0C63" w:rsidRDefault="00CA79E8" w:rsidP="00E5222E">
      <w:pPr>
        <w:numPr>
          <w:ilvl w:val="0"/>
          <w:numId w:val="3"/>
        </w:numPr>
        <w:tabs>
          <w:tab w:val="left" w:pos="2160"/>
        </w:tabs>
        <w:bidi w:val="0"/>
        <w:spacing w:before="120" w:after="120"/>
        <w:jc w:val="both"/>
        <w:rPr>
          <w:rFonts w:cs="Times New Roman"/>
        </w:rPr>
      </w:pPr>
      <w:r w:rsidRPr="009E0C63">
        <w:rPr>
          <w:rFonts w:cs="Times New Roman"/>
        </w:rPr>
        <w:t>Friends Boys School, Ramallah, West Bank, June 1972.</w:t>
      </w:r>
    </w:p>
    <w:p w:rsidR="00CA79E8" w:rsidRPr="009E0C63" w:rsidRDefault="00CA79E8" w:rsidP="00223411">
      <w:pPr>
        <w:bidi w:val="0"/>
        <w:jc w:val="both"/>
        <w:rPr>
          <w:rFonts w:cs="Times New Roman"/>
          <w:b/>
          <w:bCs/>
          <w:u w:val="single"/>
        </w:rPr>
      </w:pPr>
    </w:p>
    <w:p w:rsidR="005122A8" w:rsidRPr="00406F2F" w:rsidRDefault="00CA79E8" w:rsidP="00406F2F">
      <w:pPr>
        <w:bidi w:val="0"/>
        <w:jc w:val="both"/>
        <w:rPr>
          <w:rFonts w:cs="Times New Roman"/>
          <w:b/>
          <w:bCs/>
          <w:u w:val="single"/>
        </w:rPr>
      </w:pPr>
      <w:r w:rsidRPr="009E0C63">
        <w:rPr>
          <w:rFonts w:cs="Times New Roman"/>
          <w:b/>
          <w:bCs/>
          <w:u w:val="single"/>
        </w:rPr>
        <w:t>WORK EXPERIENCE</w:t>
      </w:r>
    </w:p>
    <w:p w:rsidR="005122A8" w:rsidRPr="005122A8" w:rsidRDefault="005122A8" w:rsidP="005122A8">
      <w:pPr>
        <w:bidi w:val="0"/>
        <w:jc w:val="both"/>
        <w:rPr>
          <w:rFonts w:cs="Times New Roman"/>
        </w:rPr>
      </w:pPr>
      <w:r>
        <w:rPr>
          <w:rFonts w:cs="Times New Roman"/>
        </w:rPr>
        <w:t xml:space="preserve">     </w:t>
      </w:r>
      <w:r w:rsidR="00E65BB5">
        <w:rPr>
          <w:rFonts w:cs="Times New Roman"/>
          <w:b/>
          <w:bCs/>
        </w:rPr>
        <w:tab/>
      </w:r>
    </w:p>
    <w:tbl>
      <w:tblPr>
        <w:tblW w:w="9180" w:type="dxa"/>
        <w:tblInd w:w="198" w:type="dxa"/>
        <w:tblLook w:val="01E0" w:firstRow="1" w:lastRow="1" w:firstColumn="1" w:lastColumn="1" w:noHBand="0" w:noVBand="0"/>
      </w:tblPr>
      <w:tblGrid>
        <w:gridCol w:w="2070"/>
        <w:gridCol w:w="7110"/>
      </w:tblGrid>
      <w:tr w:rsidR="00406F2F" w:rsidRPr="005122A8" w:rsidTr="005122A8">
        <w:tc>
          <w:tcPr>
            <w:tcW w:w="2070" w:type="dxa"/>
          </w:tcPr>
          <w:p w:rsidR="00406F2F" w:rsidRDefault="00406F2F" w:rsidP="005122A8">
            <w:pPr>
              <w:bidi w:val="0"/>
              <w:jc w:val="both"/>
              <w:rPr>
                <w:rFonts w:cs="Times New Roman"/>
                <w:b/>
                <w:bCs/>
              </w:rPr>
            </w:pPr>
            <w:r>
              <w:rPr>
                <w:rFonts w:cs="Times New Roman"/>
                <w:b/>
                <w:bCs/>
              </w:rPr>
              <w:t>Feb 13- Present</w:t>
            </w:r>
          </w:p>
        </w:tc>
        <w:tc>
          <w:tcPr>
            <w:tcW w:w="7110" w:type="dxa"/>
          </w:tcPr>
          <w:p w:rsidR="00406F2F" w:rsidRPr="00CF24B8" w:rsidRDefault="00406F2F" w:rsidP="00406F2F">
            <w:pPr>
              <w:bidi w:val="0"/>
              <w:jc w:val="both"/>
              <w:rPr>
                <w:rFonts w:cs="Times New Roman"/>
              </w:rPr>
            </w:pPr>
            <w:r>
              <w:rPr>
                <w:rFonts w:cs="Times New Roman"/>
                <w:b/>
                <w:bCs/>
              </w:rPr>
              <w:t xml:space="preserve">  </w:t>
            </w:r>
            <w:r>
              <w:rPr>
                <w:rFonts w:cs="Times New Roman"/>
              </w:rPr>
              <w:t>lecturer, Accounting Department,</w:t>
            </w:r>
            <w:r w:rsidR="00A33C22">
              <w:rPr>
                <w:rFonts w:cs="Times New Roman"/>
              </w:rPr>
              <w:t xml:space="preserve"> College of Business, </w:t>
            </w:r>
            <w:proofErr w:type="spellStart"/>
            <w:r w:rsidR="00A33C22">
              <w:rPr>
                <w:rFonts w:cs="Times New Roman"/>
              </w:rPr>
              <w:t>Bir</w:t>
            </w:r>
            <w:proofErr w:type="spellEnd"/>
            <w:r w:rsidR="00A33C22">
              <w:rPr>
                <w:rFonts w:cs="Times New Roman"/>
              </w:rPr>
              <w:t xml:space="preserve"> </w:t>
            </w:r>
            <w:proofErr w:type="spellStart"/>
            <w:r w:rsidR="00A33C22">
              <w:rPr>
                <w:rFonts w:cs="Times New Roman"/>
              </w:rPr>
              <w:t>zeit</w:t>
            </w:r>
            <w:proofErr w:type="spellEnd"/>
            <w:r w:rsidR="00A33C22">
              <w:rPr>
                <w:rFonts w:cs="Times New Roman"/>
              </w:rPr>
              <w:t xml:space="preserve"> U</w:t>
            </w:r>
            <w:bookmarkStart w:id="0" w:name="_GoBack"/>
            <w:bookmarkEnd w:id="0"/>
            <w:r>
              <w:rPr>
                <w:rFonts w:cs="Times New Roman"/>
              </w:rPr>
              <w:t>niversity</w:t>
            </w:r>
          </w:p>
          <w:p w:rsidR="00406F2F" w:rsidRDefault="00406F2F" w:rsidP="00460937">
            <w:pPr>
              <w:bidi w:val="0"/>
              <w:jc w:val="both"/>
              <w:rPr>
                <w:rFonts w:cs="Times New Roman"/>
              </w:rPr>
            </w:pPr>
          </w:p>
        </w:tc>
      </w:tr>
      <w:tr w:rsidR="00406F2F" w:rsidRPr="005122A8" w:rsidTr="005122A8">
        <w:tc>
          <w:tcPr>
            <w:tcW w:w="2070" w:type="dxa"/>
          </w:tcPr>
          <w:p w:rsidR="00406F2F" w:rsidRDefault="00406F2F" w:rsidP="005122A8">
            <w:pPr>
              <w:bidi w:val="0"/>
              <w:jc w:val="both"/>
              <w:rPr>
                <w:rFonts w:cs="Times New Roman"/>
                <w:b/>
                <w:bCs/>
              </w:rPr>
            </w:pPr>
            <w:r w:rsidRPr="00CF24B8">
              <w:rPr>
                <w:rFonts w:cs="Times New Roman"/>
                <w:b/>
                <w:bCs/>
              </w:rPr>
              <w:t>Jan 11 – Dec 12</w:t>
            </w:r>
          </w:p>
        </w:tc>
        <w:tc>
          <w:tcPr>
            <w:tcW w:w="7110" w:type="dxa"/>
          </w:tcPr>
          <w:p w:rsidR="00406F2F" w:rsidRDefault="00406F2F" w:rsidP="00406F2F">
            <w:pPr>
              <w:bidi w:val="0"/>
              <w:jc w:val="both"/>
              <w:rPr>
                <w:rFonts w:cs="Times New Roman"/>
              </w:rPr>
            </w:pPr>
            <w:r>
              <w:rPr>
                <w:rFonts w:cs="Times New Roman"/>
              </w:rPr>
              <w:t xml:space="preserve">Director Internal audit </w:t>
            </w:r>
            <w:proofErr w:type="spellStart"/>
            <w:r>
              <w:rPr>
                <w:rFonts w:cs="Times New Roman"/>
              </w:rPr>
              <w:t>Bir</w:t>
            </w:r>
            <w:proofErr w:type="spellEnd"/>
            <w:r>
              <w:rPr>
                <w:rFonts w:cs="Times New Roman"/>
              </w:rPr>
              <w:t xml:space="preserve"> </w:t>
            </w:r>
            <w:proofErr w:type="spellStart"/>
            <w:r>
              <w:rPr>
                <w:rFonts w:cs="Times New Roman"/>
              </w:rPr>
              <w:t>zeit</w:t>
            </w:r>
            <w:proofErr w:type="spellEnd"/>
            <w:r>
              <w:rPr>
                <w:rFonts w:cs="Times New Roman"/>
              </w:rPr>
              <w:t xml:space="preserve"> University</w:t>
            </w:r>
          </w:p>
          <w:p w:rsidR="00406F2F" w:rsidRDefault="00406F2F" w:rsidP="00460937">
            <w:pPr>
              <w:bidi w:val="0"/>
              <w:jc w:val="both"/>
              <w:rPr>
                <w:rFonts w:cs="Times New Roman"/>
              </w:rPr>
            </w:pPr>
          </w:p>
        </w:tc>
      </w:tr>
      <w:tr w:rsidR="00460937" w:rsidRPr="005122A8" w:rsidTr="005122A8">
        <w:tc>
          <w:tcPr>
            <w:tcW w:w="2070" w:type="dxa"/>
          </w:tcPr>
          <w:p w:rsidR="00460937" w:rsidRDefault="00460937" w:rsidP="005122A8">
            <w:pPr>
              <w:bidi w:val="0"/>
              <w:jc w:val="both"/>
              <w:rPr>
                <w:rFonts w:cs="Times New Roman"/>
                <w:b/>
                <w:bCs/>
              </w:rPr>
            </w:pPr>
            <w:r>
              <w:rPr>
                <w:rFonts w:cs="Times New Roman"/>
                <w:b/>
                <w:bCs/>
              </w:rPr>
              <w:t>July 09 – Nov 11</w:t>
            </w:r>
          </w:p>
        </w:tc>
        <w:tc>
          <w:tcPr>
            <w:tcW w:w="7110" w:type="dxa"/>
          </w:tcPr>
          <w:p w:rsidR="00460937" w:rsidRDefault="00406F2F" w:rsidP="00460937">
            <w:pPr>
              <w:bidi w:val="0"/>
              <w:jc w:val="both"/>
              <w:rPr>
                <w:rFonts w:cs="Times New Roman"/>
              </w:rPr>
            </w:pPr>
            <w:r>
              <w:rPr>
                <w:rFonts w:cs="Times New Roman"/>
              </w:rPr>
              <w:t>Senior Manager Deloitte Touch Ramallah</w:t>
            </w:r>
          </w:p>
          <w:p w:rsidR="00406F2F" w:rsidRPr="005122A8" w:rsidRDefault="00406F2F" w:rsidP="00406F2F">
            <w:pPr>
              <w:bidi w:val="0"/>
              <w:jc w:val="both"/>
              <w:rPr>
                <w:rFonts w:cs="Times New Roman"/>
              </w:rPr>
            </w:pPr>
          </w:p>
        </w:tc>
      </w:tr>
      <w:tr w:rsidR="00460937" w:rsidRPr="005122A8" w:rsidTr="005122A8">
        <w:tc>
          <w:tcPr>
            <w:tcW w:w="2070" w:type="dxa"/>
          </w:tcPr>
          <w:p w:rsidR="00460937" w:rsidRPr="005122A8" w:rsidRDefault="00460937" w:rsidP="005122A8">
            <w:pPr>
              <w:bidi w:val="0"/>
              <w:jc w:val="both"/>
              <w:rPr>
                <w:rFonts w:cs="Times New Roman"/>
                <w:b/>
                <w:bCs/>
              </w:rPr>
            </w:pPr>
            <w:r>
              <w:rPr>
                <w:rFonts w:cs="Times New Roman"/>
                <w:b/>
                <w:bCs/>
              </w:rPr>
              <w:t>Aug. 07 – Aug. 08</w:t>
            </w:r>
          </w:p>
        </w:tc>
        <w:tc>
          <w:tcPr>
            <w:tcW w:w="7110" w:type="dxa"/>
          </w:tcPr>
          <w:p w:rsidR="00460937" w:rsidRPr="00460937" w:rsidRDefault="00460937" w:rsidP="00460937">
            <w:pPr>
              <w:bidi w:val="0"/>
              <w:jc w:val="both"/>
              <w:rPr>
                <w:rFonts w:cs="Times New Roman"/>
                <w:b/>
                <w:bCs/>
              </w:rPr>
            </w:pPr>
            <w:r w:rsidRPr="005122A8">
              <w:rPr>
                <w:rFonts w:cs="Times New Roman"/>
              </w:rPr>
              <w:t xml:space="preserve">Executive </w:t>
            </w:r>
            <w:r>
              <w:rPr>
                <w:rFonts w:cs="Times New Roman"/>
              </w:rPr>
              <w:t>Director Ernst &amp; Young Romania, Assurance services.</w:t>
            </w:r>
          </w:p>
          <w:p w:rsidR="00460937" w:rsidRPr="005122A8" w:rsidRDefault="00460937" w:rsidP="00460937">
            <w:pPr>
              <w:bidi w:val="0"/>
              <w:jc w:val="both"/>
              <w:rPr>
                <w:rFonts w:cs="Times New Roman"/>
              </w:rPr>
            </w:pPr>
            <w:r>
              <w:rPr>
                <w:rFonts w:cs="Times New Roman"/>
              </w:rPr>
              <w:t xml:space="preserve">Represented Romania on the IFRS help desk, and performed technical     reviews for the region as well as Romania office. </w:t>
            </w:r>
          </w:p>
          <w:p w:rsidR="00460937" w:rsidRPr="005122A8" w:rsidRDefault="00460937" w:rsidP="005122A8">
            <w:pPr>
              <w:bidi w:val="0"/>
              <w:jc w:val="both"/>
              <w:rPr>
                <w:rFonts w:cs="Times New Roman"/>
              </w:rPr>
            </w:pPr>
          </w:p>
        </w:tc>
      </w:tr>
      <w:tr w:rsidR="00183B20" w:rsidRPr="005122A8" w:rsidTr="005122A8">
        <w:tc>
          <w:tcPr>
            <w:tcW w:w="2070" w:type="dxa"/>
          </w:tcPr>
          <w:p w:rsidR="00183B20" w:rsidRPr="005122A8" w:rsidRDefault="00183B20" w:rsidP="005122A8">
            <w:pPr>
              <w:bidi w:val="0"/>
              <w:jc w:val="both"/>
              <w:rPr>
                <w:rFonts w:cs="Times New Roman"/>
                <w:b/>
                <w:bCs/>
              </w:rPr>
            </w:pPr>
            <w:r w:rsidRPr="005122A8">
              <w:rPr>
                <w:rFonts w:cs="Times New Roman"/>
                <w:b/>
                <w:bCs/>
              </w:rPr>
              <w:t xml:space="preserve">July 04 </w:t>
            </w:r>
            <w:r w:rsidR="005122A8" w:rsidRPr="005122A8">
              <w:rPr>
                <w:rFonts w:cs="Times New Roman"/>
                <w:b/>
                <w:bCs/>
              </w:rPr>
              <w:t>–</w:t>
            </w:r>
            <w:r w:rsidRPr="005122A8">
              <w:rPr>
                <w:rFonts w:cs="Times New Roman"/>
                <w:b/>
                <w:bCs/>
              </w:rPr>
              <w:t xml:space="preserve"> </w:t>
            </w:r>
            <w:r w:rsidR="005122A8" w:rsidRPr="005122A8">
              <w:rPr>
                <w:rFonts w:cs="Times New Roman"/>
                <w:b/>
                <w:bCs/>
              </w:rPr>
              <w:t>July 07</w:t>
            </w:r>
          </w:p>
        </w:tc>
        <w:tc>
          <w:tcPr>
            <w:tcW w:w="7110" w:type="dxa"/>
          </w:tcPr>
          <w:p w:rsidR="00183B20" w:rsidRPr="005122A8" w:rsidRDefault="00183B20" w:rsidP="005122A8">
            <w:pPr>
              <w:bidi w:val="0"/>
              <w:jc w:val="both"/>
              <w:rPr>
                <w:rFonts w:cs="Times New Roman"/>
              </w:rPr>
            </w:pPr>
            <w:r w:rsidRPr="005122A8">
              <w:rPr>
                <w:rFonts w:cs="Times New Roman"/>
              </w:rPr>
              <w:t>Senior Partner,</w:t>
            </w:r>
            <w:r w:rsidR="009139E8" w:rsidRPr="005122A8">
              <w:rPr>
                <w:rFonts w:cs="Times New Roman"/>
              </w:rPr>
              <w:t xml:space="preserve"> </w:t>
            </w:r>
            <w:r w:rsidRPr="005122A8">
              <w:rPr>
                <w:rFonts w:cs="Times New Roman"/>
              </w:rPr>
              <w:t xml:space="preserve">Hanna &amp; </w:t>
            </w:r>
            <w:r w:rsidR="004914B7" w:rsidRPr="005122A8">
              <w:rPr>
                <w:rFonts w:cs="Times New Roman"/>
              </w:rPr>
              <w:t>Associates,</w:t>
            </w:r>
            <w:r w:rsidRPr="005122A8">
              <w:rPr>
                <w:rFonts w:cs="Times New Roman"/>
              </w:rPr>
              <w:t xml:space="preserve"> </w:t>
            </w:r>
            <w:r w:rsidR="00460937">
              <w:rPr>
                <w:rFonts w:cs="Times New Roman"/>
              </w:rPr>
              <w:t xml:space="preserve">local Accounting firm </w:t>
            </w:r>
            <w:r w:rsidRPr="005122A8">
              <w:rPr>
                <w:rFonts w:cs="Times New Roman"/>
              </w:rPr>
              <w:t>responsible for all operations.</w:t>
            </w:r>
          </w:p>
          <w:p w:rsidR="00183B20" w:rsidRPr="005122A8" w:rsidRDefault="00183B20" w:rsidP="005122A8">
            <w:pPr>
              <w:bidi w:val="0"/>
              <w:jc w:val="both"/>
              <w:rPr>
                <w:rFonts w:cs="Times New Roman"/>
              </w:rPr>
            </w:pPr>
          </w:p>
        </w:tc>
      </w:tr>
      <w:tr w:rsidR="00E5222E" w:rsidRPr="005122A8" w:rsidTr="005122A8">
        <w:tc>
          <w:tcPr>
            <w:tcW w:w="2070" w:type="dxa"/>
          </w:tcPr>
          <w:p w:rsidR="00E5222E" w:rsidRPr="005122A8" w:rsidRDefault="00E5222E" w:rsidP="005122A8">
            <w:pPr>
              <w:bidi w:val="0"/>
              <w:jc w:val="both"/>
              <w:rPr>
                <w:rFonts w:cs="Times New Roman"/>
                <w:b/>
                <w:bCs/>
              </w:rPr>
            </w:pPr>
            <w:r w:rsidRPr="005122A8">
              <w:rPr>
                <w:rFonts w:cs="Times New Roman"/>
                <w:b/>
                <w:bCs/>
              </w:rPr>
              <w:t xml:space="preserve">Sep. 94 – Jul. 04 </w:t>
            </w:r>
          </w:p>
        </w:tc>
        <w:tc>
          <w:tcPr>
            <w:tcW w:w="7110" w:type="dxa"/>
          </w:tcPr>
          <w:p w:rsidR="00E5222E" w:rsidRPr="005122A8" w:rsidRDefault="00E5222E" w:rsidP="005122A8">
            <w:pPr>
              <w:bidi w:val="0"/>
              <w:jc w:val="both"/>
              <w:rPr>
                <w:rFonts w:cs="Times New Roman"/>
              </w:rPr>
            </w:pPr>
            <w:r w:rsidRPr="005122A8">
              <w:rPr>
                <w:rFonts w:cs="Times New Roman"/>
              </w:rPr>
              <w:t>Director, Ernst &amp; Young –Ramallah, responsible for all Ernst &amp; Young operations</w:t>
            </w:r>
          </w:p>
          <w:p w:rsidR="009E0C63" w:rsidRPr="005122A8" w:rsidRDefault="009E0C63" w:rsidP="005122A8">
            <w:pPr>
              <w:bidi w:val="0"/>
              <w:jc w:val="both"/>
              <w:rPr>
                <w:rFonts w:cs="Times New Roman"/>
              </w:rPr>
            </w:pPr>
          </w:p>
        </w:tc>
      </w:tr>
      <w:tr w:rsidR="00E5222E" w:rsidRPr="005122A8" w:rsidTr="005122A8">
        <w:tc>
          <w:tcPr>
            <w:tcW w:w="2070" w:type="dxa"/>
          </w:tcPr>
          <w:p w:rsidR="00E5222E" w:rsidRPr="005122A8" w:rsidRDefault="00E5222E" w:rsidP="00983E0F">
            <w:pPr>
              <w:bidi w:val="0"/>
              <w:jc w:val="both"/>
              <w:rPr>
                <w:rFonts w:cs="Times New Roman"/>
              </w:rPr>
            </w:pPr>
            <w:r w:rsidRPr="005122A8">
              <w:rPr>
                <w:rFonts w:cs="Times New Roman"/>
                <w:b/>
                <w:bCs/>
              </w:rPr>
              <w:t>Feb. 99 -</w:t>
            </w:r>
            <w:r w:rsidR="004914B7">
              <w:rPr>
                <w:rFonts w:cs="Times New Roman"/>
              </w:rPr>
              <w:t xml:space="preserve"> </w:t>
            </w:r>
            <w:r w:rsidR="004914B7">
              <w:rPr>
                <w:rFonts w:cs="Times New Roman"/>
                <w:b/>
                <w:bCs/>
              </w:rPr>
              <w:t>August 0</w:t>
            </w:r>
            <w:r w:rsidR="00983E0F">
              <w:rPr>
                <w:rFonts w:cs="Times New Roman"/>
                <w:b/>
                <w:bCs/>
              </w:rPr>
              <w:t>6</w:t>
            </w:r>
          </w:p>
        </w:tc>
        <w:tc>
          <w:tcPr>
            <w:tcW w:w="7110" w:type="dxa"/>
          </w:tcPr>
          <w:p w:rsidR="009E0C63" w:rsidRPr="005122A8" w:rsidRDefault="00E5222E" w:rsidP="005122A8">
            <w:pPr>
              <w:bidi w:val="0"/>
              <w:jc w:val="both"/>
              <w:rPr>
                <w:rFonts w:cs="Times New Roman"/>
              </w:rPr>
            </w:pPr>
            <w:r w:rsidRPr="005122A8">
              <w:rPr>
                <w:rFonts w:cs="Times New Roman"/>
              </w:rPr>
              <w:t xml:space="preserve">Part-time lecturer </w:t>
            </w:r>
            <w:smartTag w:uri="urn:schemas-microsoft-com:office:smarttags" w:element="place">
              <w:smartTag w:uri="urn:schemas-microsoft-com:office:smarttags" w:element="PlaceName">
                <w:r w:rsidRPr="005122A8">
                  <w:rPr>
                    <w:rFonts w:cs="Times New Roman"/>
                  </w:rPr>
                  <w:t>BirZeit</w:t>
                </w:r>
              </w:smartTag>
              <w:r w:rsidRPr="005122A8">
                <w:rPr>
                  <w:rFonts w:cs="Times New Roman"/>
                </w:rPr>
                <w:t xml:space="preserve"> </w:t>
              </w:r>
              <w:smartTag w:uri="urn:schemas-microsoft-com:office:smarttags" w:element="PlaceType">
                <w:r w:rsidRPr="005122A8">
                  <w:rPr>
                    <w:rFonts w:cs="Times New Roman"/>
                  </w:rPr>
                  <w:t>University</w:t>
                </w:r>
              </w:smartTag>
            </w:smartTag>
            <w:r w:rsidRPr="005122A8">
              <w:rPr>
                <w:rFonts w:cs="Times New Roman"/>
              </w:rPr>
              <w:t>, Faculty of Commerce &amp; Economic, Accounting Department, Birzeit West Bank</w:t>
            </w:r>
          </w:p>
          <w:p w:rsidR="00E5222E" w:rsidRPr="005122A8" w:rsidRDefault="00E5222E" w:rsidP="005122A8">
            <w:pPr>
              <w:bidi w:val="0"/>
              <w:jc w:val="both"/>
              <w:rPr>
                <w:rFonts w:cs="Times New Roman"/>
              </w:rPr>
            </w:pPr>
          </w:p>
        </w:tc>
      </w:tr>
      <w:tr w:rsidR="00E5222E" w:rsidRPr="005122A8" w:rsidTr="005122A8">
        <w:tc>
          <w:tcPr>
            <w:tcW w:w="2070" w:type="dxa"/>
          </w:tcPr>
          <w:p w:rsidR="00E5222E" w:rsidRPr="005122A8" w:rsidRDefault="00E5222E" w:rsidP="005122A8">
            <w:pPr>
              <w:bidi w:val="0"/>
              <w:jc w:val="both"/>
              <w:rPr>
                <w:rFonts w:cs="Times New Roman"/>
                <w:b/>
                <w:bCs/>
              </w:rPr>
            </w:pPr>
            <w:r w:rsidRPr="005122A8">
              <w:rPr>
                <w:rFonts w:cs="Times New Roman"/>
                <w:b/>
                <w:bCs/>
              </w:rPr>
              <w:t>Oct. 93 – Jul. 98</w:t>
            </w:r>
          </w:p>
        </w:tc>
        <w:tc>
          <w:tcPr>
            <w:tcW w:w="7110" w:type="dxa"/>
          </w:tcPr>
          <w:p w:rsidR="009E0C63" w:rsidRPr="005122A8" w:rsidRDefault="00E5222E" w:rsidP="00406F2F">
            <w:pPr>
              <w:bidi w:val="0"/>
              <w:jc w:val="both"/>
              <w:rPr>
                <w:rFonts w:cs="Times New Roman"/>
              </w:rPr>
            </w:pPr>
            <w:r w:rsidRPr="005122A8">
              <w:rPr>
                <w:rFonts w:cs="Times New Roman"/>
              </w:rPr>
              <w:t xml:space="preserve">Lecturer, </w:t>
            </w:r>
            <w:smartTag w:uri="urn:schemas-microsoft-com:office:smarttags" w:element="PlaceName">
              <w:r w:rsidRPr="005122A8">
                <w:rPr>
                  <w:rFonts w:cs="Times New Roman"/>
                </w:rPr>
                <w:t>Birzeit</w:t>
              </w:r>
            </w:smartTag>
            <w:r w:rsidRPr="005122A8">
              <w:rPr>
                <w:rFonts w:cs="Times New Roman"/>
              </w:rPr>
              <w:t xml:space="preserve"> </w:t>
            </w:r>
            <w:smartTag w:uri="urn:schemas-microsoft-com:office:smarttags" w:element="PlaceType">
              <w:r w:rsidRPr="005122A8">
                <w:rPr>
                  <w:rFonts w:cs="Times New Roman"/>
                </w:rPr>
                <w:t>University</w:t>
              </w:r>
            </w:smartTag>
            <w:r w:rsidRPr="005122A8">
              <w:rPr>
                <w:rFonts w:cs="Times New Roman"/>
              </w:rPr>
              <w:t xml:space="preserve">, Faculty of Commerce &amp; Economic, Accounting Department, Birzeit </w:t>
            </w:r>
            <w:smartTag w:uri="urn:schemas-microsoft-com:office:smarttags" w:element="place">
              <w:r w:rsidRPr="005122A8">
                <w:rPr>
                  <w:rFonts w:cs="Times New Roman"/>
                </w:rPr>
                <w:t>West Bank</w:t>
              </w:r>
            </w:smartTag>
            <w:r w:rsidRPr="005122A8">
              <w:rPr>
                <w:rFonts w:cs="Times New Roman"/>
              </w:rPr>
              <w:t xml:space="preserve">. Served as Chairman of the Accounting Department, and on several college and University committees including the Provident Fund committee, and the Academic Council. </w:t>
            </w:r>
          </w:p>
        </w:tc>
      </w:tr>
      <w:tr w:rsidR="00E5222E" w:rsidRPr="005122A8" w:rsidTr="005122A8">
        <w:tc>
          <w:tcPr>
            <w:tcW w:w="2070" w:type="dxa"/>
          </w:tcPr>
          <w:p w:rsidR="00E5222E" w:rsidRPr="005122A8" w:rsidRDefault="00222301" w:rsidP="005122A8">
            <w:pPr>
              <w:bidi w:val="0"/>
              <w:jc w:val="both"/>
              <w:rPr>
                <w:rFonts w:cs="Times New Roman"/>
                <w:b/>
                <w:bCs/>
              </w:rPr>
            </w:pPr>
            <w:r w:rsidRPr="005122A8">
              <w:rPr>
                <w:rFonts w:cs="Times New Roman"/>
                <w:b/>
                <w:bCs/>
              </w:rPr>
              <w:lastRenderedPageBreak/>
              <w:t>Sept. 89 – Sep. 93</w:t>
            </w:r>
          </w:p>
        </w:tc>
        <w:tc>
          <w:tcPr>
            <w:tcW w:w="7110" w:type="dxa"/>
          </w:tcPr>
          <w:p w:rsidR="00E5222E" w:rsidRPr="005122A8" w:rsidRDefault="00222301" w:rsidP="005122A8">
            <w:pPr>
              <w:bidi w:val="0"/>
              <w:jc w:val="both"/>
              <w:rPr>
                <w:rFonts w:cs="Times New Roman"/>
              </w:rPr>
            </w:pPr>
            <w:r w:rsidRPr="005122A8">
              <w:rPr>
                <w:rFonts w:cs="Times New Roman"/>
              </w:rPr>
              <w:t>Man</w:t>
            </w:r>
            <w:r w:rsidR="00E65BB5">
              <w:rPr>
                <w:rFonts w:cs="Times New Roman"/>
              </w:rPr>
              <w:t>a</w:t>
            </w:r>
            <w:r w:rsidRPr="005122A8">
              <w:rPr>
                <w:rFonts w:cs="Times New Roman"/>
              </w:rPr>
              <w:t>ger, Shelton C. Davis, CPA, PA Perry, FL .USA. Audited several state and local governments, Non profits. Quality control coordinator for the Firm.</w:t>
            </w:r>
          </w:p>
          <w:p w:rsidR="009E0C63" w:rsidRPr="005122A8" w:rsidRDefault="009E0C63" w:rsidP="005122A8">
            <w:pPr>
              <w:bidi w:val="0"/>
              <w:jc w:val="both"/>
              <w:rPr>
                <w:rFonts w:cs="Times New Roman"/>
              </w:rPr>
            </w:pPr>
          </w:p>
        </w:tc>
      </w:tr>
    </w:tbl>
    <w:p w:rsidR="00771048" w:rsidRDefault="00771048">
      <w:pPr>
        <w:bidi w:val="0"/>
      </w:pPr>
    </w:p>
    <w:tbl>
      <w:tblPr>
        <w:tblW w:w="9270" w:type="dxa"/>
        <w:tblInd w:w="108" w:type="dxa"/>
        <w:tblLook w:val="01E0" w:firstRow="1" w:lastRow="1" w:firstColumn="1" w:lastColumn="1" w:noHBand="0" w:noVBand="0"/>
      </w:tblPr>
      <w:tblGrid>
        <w:gridCol w:w="2160"/>
        <w:gridCol w:w="7110"/>
      </w:tblGrid>
      <w:tr w:rsidR="00222301" w:rsidRPr="005122A8" w:rsidTr="00CF24B8">
        <w:tc>
          <w:tcPr>
            <w:tcW w:w="2160" w:type="dxa"/>
          </w:tcPr>
          <w:p w:rsidR="00222301" w:rsidRPr="005122A8" w:rsidRDefault="00222301" w:rsidP="005122A8">
            <w:pPr>
              <w:bidi w:val="0"/>
              <w:jc w:val="both"/>
              <w:rPr>
                <w:rFonts w:cs="Times New Roman"/>
                <w:b/>
                <w:bCs/>
              </w:rPr>
            </w:pPr>
            <w:r w:rsidRPr="005122A8">
              <w:rPr>
                <w:rFonts w:cs="Times New Roman"/>
                <w:b/>
                <w:bCs/>
              </w:rPr>
              <w:t>Jun. 85 – Jul. 89</w:t>
            </w:r>
          </w:p>
        </w:tc>
        <w:tc>
          <w:tcPr>
            <w:tcW w:w="7110" w:type="dxa"/>
          </w:tcPr>
          <w:p w:rsidR="00222301" w:rsidRPr="005122A8" w:rsidRDefault="00222301" w:rsidP="005122A8">
            <w:pPr>
              <w:bidi w:val="0"/>
              <w:jc w:val="both"/>
              <w:rPr>
                <w:rFonts w:cs="Times New Roman"/>
              </w:rPr>
            </w:pPr>
            <w:r w:rsidRPr="005122A8">
              <w:rPr>
                <w:rFonts w:cs="Times New Roman"/>
              </w:rPr>
              <w:t xml:space="preserve">Instructor, </w:t>
            </w:r>
            <w:smartTag w:uri="urn:schemas-microsoft-com:office:smarttags" w:element="place">
              <w:smartTag w:uri="urn:schemas-microsoft-com:office:smarttags" w:element="PlaceName">
                <w:r w:rsidRPr="005122A8">
                  <w:rPr>
                    <w:rFonts w:cs="Times New Roman"/>
                  </w:rPr>
                  <w:t>Birzeit</w:t>
                </w:r>
              </w:smartTag>
              <w:r w:rsidRPr="005122A8">
                <w:rPr>
                  <w:rFonts w:cs="Times New Roman"/>
                </w:rPr>
                <w:t xml:space="preserve"> </w:t>
              </w:r>
              <w:smartTag w:uri="urn:schemas-microsoft-com:office:smarttags" w:element="PlaceType">
                <w:r w:rsidRPr="005122A8">
                  <w:rPr>
                    <w:rFonts w:cs="Times New Roman"/>
                  </w:rPr>
                  <w:t>University</w:t>
                </w:r>
              </w:smartTag>
            </w:smartTag>
            <w:r w:rsidRPr="005122A8">
              <w:rPr>
                <w:rFonts w:cs="Times New Roman"/>
              </w:rPr>
              <w:t>, Faculty of Commerce and Economics, Department of Accounting, Birzeit, West Bank. Developed and taught several courses in accounting, served on several college and department committees, elect member of the college council, chaired the committee on prerequisites, and the committee to establish a consulting business center</w:t>
            </w:r>
          </w:p>
          <w:p w:rsidR="009E0C63" w:rsidRPr="005122A8" w:rsidRDefault="009E0C63" w:rsidP="005122A8">
            <w:pPr>
              <w:bidi w:val="0"/>
              <w:jc w:val="both"/>
              <w:rPr>
                <w:rFonts w:cs="Times New Roman"/>
              </w:rPr>
            </w:pPr>
          </w:p>
        </w:tc>
      </w:tr>
      <w:tr w:rsidR="00222301" w:rsidRPr="005122A8" w:rsidTr="00CF24B8">
        <w:tc>
          <w:tcPr>
            <w:tcW w:w="2160" w:type="dxa"/>
          </w:tcPr>
          <w:p w:rsidR="00222301" w:rsidRPr="005122A8" w:rsidRDefault="00222301" w:rsidP="005122A8">
            <w:pPr>
              <w:bidi w:val="0"/>
              <w:jc w:val="both"/>
              <w:rPr>
                <w:rFonts w:cs="Times New Roman"/>
                <w:b/>
                <w:bCs/>
              </w:rPr>
            </w:pPr>
            <w:r w:rsidRPr="005122A8">
              <w:rPr>
                <w:rFonts w:cs="Times New Roman"/>
                <w:b/>
                <w:bCs/>
              </w:rPr>
              <w:t>Dec. 87 – Apr. 88</w:t>
            </w:r>
          </w:p>
        </w:tc>
        <w:tc>
          <w:tcPr>
            <w:tcW w:w="7110" w:type="dxa"/>
          </w:tcPr>
          <w:p w:rsidR="00222301" w:rsidRPr="005122A8" w:rsidRDefault="009139E8" w:rsidP="005122A8">
            <w:pPr>
              <w:bidi w:val="0"/>
              <w:ind w:left="-18"/>
              <w:jc w:val="both"/>
              <w:rPr>
                <w:rFonts w:cs="Times New Roman"/>
              </w:rPr>
            </w:pPr>
            <w:r w:rsidRPr="005122A8">
              <w:rPr>
                <w:rFonts w:cs="Times New Roman"/>
              </w:rPr>
              <w:t>F</w:t>
            </w:r>
            <w:r w:rsidR="00222301" w:rsidRPr="005122A8">
              <w:rPr>
                <w:rFonts w:cs="Times New Roman"/>
              </w:rPr>
              <w:t>inancial analyst, United Nations Industrial Development Organization. Prepared financial analysis for six opportunity studies.</w:t>
            </w:r>
          </w:p>
          <w:p w:rsidR="00222301" w:rsidRPr="005122A8" w:rsidRDefault="00222301" w:rsidP="005122A8">
            <w:pPr>
              <w:bidi w:val="0"/>
              <w:jc w:val="both"/>
              <w:rPr>
                <w:rFonts w:cs="Times New Roman"/>
              </w:rPr>
            </w:pPr>
          </w:p>
        </w:tc>
      </w:tr>
      <w:tr w:rsidR="00222301" w:rsidRPr="005122A8" w:rsidTr="00CF24B8">
        <w:tc>
          <w:tcPr>
            <w:tcW w:w="2160" w:type="dxa"/>
          </w:tcPr>
          <w:p w:rsidR="00222301" w:rsidRPr="005122A8" w:rsidRDefault="00222301" w:rsidP="005122A8">
            <w:pPr>
              <w:bidi w:val="0"/>
              <w:jc w:val="both"/>
              <w:rPr>
                <w:rFonts w:cs="Times New Roman"/>
                <w:b/>
                <w:bCs/>
              </w:rPr>
            </w:pPr>
            <w:r w:rsidRPr="005122A8">
              <w:rPr>
                <w:rFonts w:cs="Times New Roman"/>
                <w:b/>
                <w:bCs/>
              </w:rPr>
              <w:t>Sep. 86 – Sep. 87</w:t>
            </w:r>
          </w:p>
        </w:tc>
        <w:tc>
          <w:tcPr>
            <w:tcW w:w="7110" w:type="dxa"/>
          </w:tcPr>
          <w:p w:rsidR="00222301" w:rsidRPr="005122A8" w:rsidRDefault="00222301" w:rsidP="005122A8">
            <w:pPr>
              <w:bidi w:val="0"/>
              <w:jc w:val="both"/>
              <w:rPr>
                <w:rFonts w:cs="Times New Roman"/>
              </w:rPr>
            </w:pPr>
            <w:r w:rsidRPr="005122A8">
              <w:rPr>
                <w:rFonts w:cs="Times New Roman"/>
              </w:rPr>
              <w:t>Manager, Aljaouni Accounting Bureau, Ramallah, West Bank. Managed and worked as an Auditor.</w:t>
            </w:r>
          </w:p>
          <w:p w:rsidR="00222301" w:rsidRPr="005122A8" w:rsidRDefault="00222301" w:rsidP="005122A8">
            <w:pPr>
              <w:bidi w:val="0"/>
              <w:ind w:left="-18"/>
              <w:jc w:val="both"/>
              <w:rPr>
                <w:rFonts w:cs="Times New Roman"/>
              </w:rPr>
            </w:pPr>
          </w:p>
        </w:tc>
      </w:tr>
    </w:tbl>
    <w:p w:rsidR="00CA79E8" w:rsidRPr="009E0C63" w:rsidRDefault="00CA79E8" w:rsidP="00223411">
      <w:pPr>
        <w:bidi w:val="0"/>
        <w:jc w:val="both"/>
        <w:rPr>
          <w:rFonts w:cs="Times New Roman"/>
          <w:b/>
          <w:bCs/>
          <w:u w:val="single"/>
        </w:rPr>
      </w:pPr>
    </w:p>
    <w:p w:rsidR="00CA79E8" w:rsidRDefault="00CA79E8" w:rsidP="00223411">
      <w:pPr>
        <w:bidi w:val="0"/>
        <w:jc w:val="both"/>
        <w:rPr>
          <w:rFonts w:cs="Times New Roman"/>
          <w:b/>
          <w:bCs/>
          <w:u w:val="single"/>
        </w:rPr>
      </w:pPr>
      <w:r w:rsidRPr="009E0C63">
        <w:rPr>
          <w:rFonts w:cs="Times New Roman"/>
          <w:b/>
          <w:bCs/>
          <w:u w:val="single"/>
        </w:rPr>
        <w:t>OTHER WORK EXPERIENCE</w:t>
      </w:r>
    </w:p>
    <w:p w:rsidR="003957DB" w:rsidRDefault="003957DB" w:rsidP="00E65BB5">
      <w:pPr>
        <w:bidi w:val="0"/>
        <w:jc w:val="both"/>
        <w:rPr>
          <w:rFonts w:cs="Times New Roman"/>
          <w:b/>
          <w:bCs/>
          <w:u w:val="single"/>
        </w:rPr>
      </w:pPr>
    </w:p>
    <w:p w:rsidR="009807A6" w:rsidRDefault="003957DB" w:rsidP="000135A7">
      <w:pPr>
        <w:bidi w:val="0"/>
        <w:ind w:left="180"/>
        <w:jc w:val="both"/>
        <w:rPr>
          <w:rFonts w:cs="Times New Roman"/>
        </w:rPr>
      </w:pPr>
      <w:proofErr w:type="gramStart"/>
      <w:r w:rsidRPr="003957DB">
        <w:rPr>
          <w:rFonts w:cs="Times New Roman"/>
          <w:b/>
          <w:bCs/>
        </w:rPr>
        <w:t>Dec</w:t>
      </w:r>
      <w:r>
        <w:rPr>
          <w:rFonts w:cs="Times New Roman"/>
          <w:b/>
          <w:bCs/>
        </w:rPr>
        <w:t xml:space="preserve"> 09       Oct 10</w:t>
      </w:r>
      <w:r>
        <w:rPr>
          <w:rFonts w:cs="Times New Roman"/>
          <w:b/>
          <w:bCs/>
        </w:rPr>
        <w:tab/>
      </w:r>
      <w:r w:rsidRPr="003957DB">
        <w:rPr>
          <w:rFonts w:cs="Times New Roman"/>
        </w:rPr>
        <w:t xml:space="preserve">Consultant </w:t>
      </w:r>
      <w:r>
        <w:rPr>
          <w:rFonts w:cs="Times New Roman"/>
        </w:rPr>
        <w:t xml:space="preserve">with GTZ under the </w:t>
      </w:r>
      <w:r w:rsidR="000135A7">
        <w:rPr>
          <w:rFonts w:cs="Times New Roman"/>
        </w:rPr>
        <w:t>Policy reform PRAF) for capacity building.</w:t>
      </w:r>
      <w:proofErr w:type="gramEnd"/>
      <w:r w:rsidR="009807A6">
        <w:rPr>
          <w:rFonts w:cs="Times New Roman"/>
        </w:rPr>
        <w:t xml:space="preserve"> </w:t>
      </w:r>
      <w:proofErr w:type="gramStart"/>
      <w:r w:rsidR="009807A6">
        <w:rPr>
          <w:rFonts w:cs="Times New Roman"/>
        </w:rPr>
        <w:t>of</w:t>
      </w:r>
      <w:proofErr w:type="gramEnd"/>
      <w:r w:rsidR="009807A6">
        <w:rPr>
          <w:rFonts w:cs="Times New Roman"/>
        </w:rPr>
        <w:t xml:space="preserve">  </w:t>
      </w:r>
    </w:p>
    <w:p w:rsidR="00E65BB5" w:rsidRPr="003957DB" w:rsidRDefault="009807A6" w:rsidP="009807A6">
      <w:pPr>
        <w:bidi w:val="0"/>
        <w:ind w:left="2160"/>
        <w:jc w:val="both"/>
        <w:rPr>
          <w:rFonts w:cs="Times New Roman"/>
        </w:rPr>
      </w:pPr>
      <w:proofErr w:type="gramStart"/>
      <w:r>
        <w:rPr>
          <w:rFonts w:cs="Times New Roman"/>
        </w:rPr>
        <w:t>the</w:t>
      </w:r>
      <w:proofErr w:type="gramEnd"/>
      <w:r>
        <w:rPr>
          <w:rFonts w:cs="Times New Roman"/>
        </w:rPr>
        <w:t xml:space="preserve"> state audit and control bureau  (SAACB)</w:t>
      </w:r>
      <w:r w:rsidR="000135A7">
        <w:rPr>
          <w:rFonts w:cs="Times New Roman"/>
        </w:rPr>
        <w:t xml:space="preserve">  The</w:t>
      </w:r>
      <w:r>
        <w:rPr>
          <w:rFonts w:cs="Times New Roman"/>
        </w:rPr>
        <w:t xml:space="preserve"> project conducted a needs assessment recommended auditing standards which were issued, financial audit manual training on the manual as well as training of SAACB staff on the audit of the 2008 national government accounts</w:t>
      </w:r>
    </w:p>
    <w:p w:rsidR="00E65BB5" w:rsidRPr="003957DB" w:rsidRDefault="00E65BB5" w:rsidP="00E65BB5">
      <w:pPr>
        <w:bidi w:val="0"/>
        <w:jc w:val="both"/>
        <w:rPr>
          <w:rFonts w:cs="Times New Roman"/>
          <w:b/>
          <w:bCs/>
        </w:rPr>
      </w:pPr>
    </w:p>
    <w:p w:rsidR="00E65BB5" w:rsidRPr="00E65BB5" w:rsidRDefault="00315818" w:rsidP="00315818">
      <w:pPr>
        <w:bidi w:val="0"/>
        <w:ind w:left="2250" w:hanging="2250"/>
        <w:jc w:val="both"/>
        <w:rPr>
          <w:rFonts w:cs="Times New Roman"/>
          <w:bCs/>
        </w:rPr>
      </w:pPr>
      <w:r>
        <w:rPr>
          <w:rFonts w:cs="Times New Roman"/>
          <w:b/>
          <w:bCs/>
        </w:rPr>
        <w:t xml:space="preserve">    </w:t>
      </w:r>
      <w:proofErr w:type="gramStart"/>
      <w:r w:rsidR="00E65BB5" w:rsidRPr="00E65BB5">
        <w:rPr>
          <w:rFonts w:cs="Times New Roman"/>
          <w:b/>
          <w:bCs/>
        </w:rPr>
        <w:t>Mar</w:t>
      </w:r>
      <w:r w:rsidR="00E65BB5">
        <w:rPr>
          <w:rFonts w:cs="Times New Roman"/>
          <w:b/>
          <w:bCs/>
        </w:rPr>
        <w:t>. 07 – Jun. 07</w:t>
      </w:r>
      <w:r>
        <w:rPr>
          <w:rFonts w:cs="Times New Roman"/>
          <w:b/>
          <w:bCs/>
        </w:rPr>
        <w:tab/>
      </w:r>
      <w:r w:rsidR="00E65BB5">
        <w:rPr>
          <w:rFonts w:cs="Times New Roman"/>
          <w:bCs/>
        </w:rPr>
        <w:t>Con</w:t>
      </w:r>
      <w:r w:rsidR="00E65BB5" w:rsidRPr="00E65BB5">
        <w:rPr>
          <w:rFonts w:cs="Times New Roman"/>
          <w:bCs/>
        </w:rPr>
        <w:t>sultant</w:t>
      </w:r>
      <w:r w:rsidR="00E65BB5">
        <w:rPr>
          <w:rFonts w:cs="Times New Roman"/>
          <w:bCs/>
        </w:rPr>
        <w:t xml:space="preserve"> </w:t>
      </w:r>
      <w:r>
        <w:rPr>
          <w:rFonts w:cs="Times New Roman"/>
          <w:bCs/>
        </w:rPr>
        <w:t>with Nord C</w:t>
      </w:r>
      <w:r w:rsidR="00E65BB5">
        <w:rPr>
          <w:rFonts w:cs="Times New Roman"/>
          <w:bCs/>
        </w:rPr>
        <w:t xml:space="preserve">onsulting to establish a valuation </w:t>
      </w:r>
      <w:r>
        <w:rPr>
          <w:rFonts w:cs="Times New Roman"/>
          <w:bCs/>
        </w:rPr>
        <w:t xml:space="preserve">methodology, and   </w:t>
      </w:r>
      <w:r w:rsidR="00DF47C0">
        <w:rPr>
          <w:rFonts w:cs="Times New Roman"/>
          <w:bCs/>
        </w:rPr>
        <w:t>manua</w:t>
      </w:r>
      <w:r>
        <w:rPr>
          <w:rFonts w:cs="Times New Roman"/>
          <w:bCs/>
        </w:rPr>
        <w:t>l for valuation of municipal fixed assets.</w:t>
      </w:r>
      <w:proofErr w:type="gramEnd"/>
      <w:r>
        <w:rPr>
          <w:rFonts w:cs="Times New Roman"/>
          <w:bCs/>
        </w:rPr>
        <w:t xml:space="preserve">  I designed the accounting system and fixed assets registry as wel</w:t>
      </w:r>
      <w:r w:rsidR="00DF47C0">
        <w:rPr>
          <w:rFonts w:cs="Times New Roman"/>
          <w:bCs/>
        </w:rPr>
        <w:t>l as the policy and procedures manua</w:t>
      </w:r>
      <w:r>
        <w:rPr>
          <w:rFonts w:cs="Times New Roman"/>
          <w:bCs/>
        </w:rPr>
        <w:t xml:space="preserve">l for the municipal fixed assets. A </w:t>
      </w:r>
      <w:r w:rsidR="00DF47C0">
        <w:rPr>
          <w:rFonts w:cs="Times New Roman"/>
          <w:bCs/>
        </w:rPr>
        <w:t>World Bank</w:t>
      </w:r>
      <w:r>
        <w:rPr>
          <w:rFonts w:cs="Times New Roman"/>
          <w:bCs/>
        </w:rPr>
        <w:t xml:space="preserve"> project for the Palestinian municipal development </w:t>
      </w:r>
      <w:r w:rsidR="00DF47C0">
        <w:rPr>
          <w:rFonts w:cs="Times New Roman"/>
          <w:bCs/>
        </w:rPr>
        <w:t>fund and</w:t>
      </w:r>
      <w:r>
        <w:rPr>
          <w:rFonts w:cs="Times New Roman"/>
          <w:bCs/>
        </w:rPr>
        <w:t xml:space="preserve"> the ministry of local government </w:t>
      </w:r>
    </w:p>
    <w:p w:rsidR="00CA79E8" w:rsidRPr="009E0C63" w:rsidRDefault="00CA79E8" w:rsidP="00223411">
      <w:pPr>
        <w:bidi w:val="0"/>
        <w:jc w:val="both"/>
        <w:rPr>
          <w:rFonts w:cs="Times New Roman"/>
          <w:b/>
          <w:bCs/>
        </w:rPr>
      </w:pPr>
    </w:p>
    <w:tbl>
      <w:tblPr>
        <w:tblW w:w="9180" w:type="dxa"/>
        <w:tblInd w:w="198" w:type="dxa"/>
        <w:tblLook w:val="01E0" w:firstRow="1" w:lastRow="1" w:firstColumn="1" w:lastColumn="1" w:noHBand="0" w:noVBand="0"/>
      </w:tblPr>
      <w:tblGrid>
        <w:gridCol w:w="2070"/>
        <w:gridCol w:w="7110"/>
      </w:tblGrid>
      <w:tr w:rsidR="008A6A90" w:rsidRPr="005122A8" w:rsidTr="005122A8">
        <w:tc>
          <w:tcPr>
            <w:tcW w:w="2070" w:type="dxa"/>
          </w:tcPr>
          <w:p w:rsidR="008A6A90" w:rsidRPr="005122A8" w:rsidRDefault="008A6A90" w:rsidP="005122A8">
            <w:pPr>
              <w:bidi w:val="0"/>
              <w:jc w:val="both"/>
              <w:rPr>
                <w:rFonts w:cs="Times New Roman"/>
                <w:b/>
                <w:bCs/>
              </w:rPr>
            </w:pPr>
            <w:r w:rsidRPr="005122A8">
              <w:rPr>
                <w:rFonts w:cs="Times New Roman"/>
                <w:b/>
                <w:bCs/>
              </w:rPr>
              <w:t>July 03 –  May 04</w:t>
            </w:r>
          </w:p>
        </w:tc>
        <w:tc>
          <w:tcPr>
            <w:tcW w:w="7110" w:type="dxa"/>
          </w:tcPr>
          <w:p w:rsidR="008A6A90" w:rsidRPr="005122A8" w:rsidRDefault="009A1001" w:rsidP="005122A8">
            <w:pPr>
              <w:bidi w:val="0"/>
              <w:jc w:val="both"/>
              <w:rPr>
                <w:rFonts w:cs="Times New Roman"/>
              </w:rPr>
            </w:pPr>
            <w:r w:rsidRPr="005122A8">
              <w:rPr>
                <w:rFonts w:cs="Times New Roman"/>
              </w:rPr>
              <w:t xml:space="preserve">Team leader </w:t>
            </w:r>
            <w:r w:rsidR="008A6A90" w:rsidRPr="005122A8">
              <w:rPr>
                <w:rFonts w:cs="Times New Roman"/>
              </w:rPr>
              <w:t>Ernst &amp; Young</w:t>
            </w:r>
            <w:r w:rsidRPr="005122A8">
              <w:rPr>
                <w:rFonts w:cs="Times New Roman"/>
              </w:rPr>
              <w:t xml:space="preserve">, </w:t>
            </w:r>
            <w:r w:rsidR="008A6A90" w:rsidRPr="005122A8">
              <w:rPr>
                <w:rFonts w:cs="Times New Roman"/>
              </w:rPr>
              <w:t>to establish the internal audit function in the</w:t>
            </w:r>
            <w:r w:rsidRPr="005122A8">
              <w:rPr>
                <w:rFonts w:cs="Times New Roman"/>
              </w:rPr>
              <w:t xml:space="preserve"> Palestinian Ministry of finance, </w:t>
            </w:r>
            <w:r w:rsidR="00292C57" w:rsidRPr="005122A8">
              <w:rPr>
                <w:rFonts w:cs="Times New Roman"/>
              </w:rPr>
              <w:t xml:space="preserve">an </w:t>
            </w:r>
            <w:r w:rsidRPr="005122A8">
              <w:rPr>
                <w:rFonts w:cs="Times New Roman"/>
              </w:rPr>
              <w:t xml:space="preserve">EU funded project </w:t>
            </w:r>
          </w:p>
          <w:p w:rsidR="008A6A90" w:rsidRPr="005122A8" w:rsidRDefault="008A6A90" w:rsidP="005122A8">
            <w:pPr>
              <w:bidi w:val="0"/>
              <w:jc w:val="both"/>
              <w:rPr>
                <w:rFonts w:cs="Times New Roman"/>
              </w:rPr>
            </w:pPr>
          </w:p>
        </w:tc>
      </w:tr>
      <w:tr w:rsidR="008A6A90" w:rsidRPr="005122A8" w:rsidTr="005122A8">
        <w:tc>
          <w:tcPr>
            <w:tcW w:w="2070" w:type="dxa"/>
          </w:tcPr>
          <w:p w:rsidR="008A6A90" w:rsidRPr="005122A8" w:rsidRDefault="008A6A90" w:rsidP="005122A8">
            <w:pPr>
              <w:bidi w:val="0"/>
              <w:jc w:val="both"/>
              <w:rPr>
                <w:rFonts w:cs="Times New Roman"/>
                <w:b/>
                <w:bCs/>
              </w:rPr>
            </w:pPr>
            <w:r w:rsidRPr="005122A8">
              <w:rPr>
                <w:rFonts w:cs="Times New Roman"/>
                <w:b/>
                <w:bCs/>
              </w:rPr>
              <w:t>Sep. 02 – Sep. 03</w:t>
            </w:r>
          </w:p>
        </w:tc>
        <w:tc>
          <w:tcPr>
            <w:tcW w:w="7110" w:type="dxa"/>
          </w:tcPr>
          <w:p w:rsidR="008A6A90" w:rsidRPr="005122A8" w:rsidRDefault="009A1001" w:rsidP="005122A8">
            <w:pPr>
              <w:bidi w:val="0"/>
              <w:jc w:val="both"/>
              <w:rPr>
                <w:rFonts w:cs="Times New Roman"/>
              </w:rPr>
            </w:pPr>
            <w:r w:rsidRPr="005122A8">
              <w:rPr>
                <w:rFonts w:cs="Times New Roman"/>
              </w:rPr>
              <w:t xml:space="preserve">Consultant Seconded by </w:t>
            </w:r>
            <w:r w:rsidR="008A6A90" w:rsidRPr="005122A8">
              <w:rPr>
                <w:rFonts w:cs="Times New Roman"/>
              </w:rPr>
              <w:t>Ernst &amp; Young to the Palestinian Ministry of Finance for an audit need</w:t>
            </w:r>
            <w:r w:rsidR="00292C57" w:rsidRPr="005122A8">
              <w:rPr>
                <w:rFonts w:cs="Times New Roman"/>
              </w:rPr>
              <w:t>s</w:t>
            </w:r>
            <w:r w:rsidR="008A6A90" w:rsidRPr="005122A8">
              <w:rPr>
                <w:rFonts w:cs="Times New Roman"/>
              </w:rPr>
              <w:t xml:space="preserve"> assessment a UNDP Project.</w:t>
            </w:r>
          </w:p>
          <w:p w:rsidR="008A6A90" w:rsidRPr="005122A8" w:rsidRDefault="008A6A90" w:rsidP="005122A8">
            <w:pPr>
              <w:bidi w:val="0"/>
              <w:jc w:val="both"/>
              <w:rPr>
                <w:rFonts w:cs="Times New Roman"/>
              </w:rPr>
            </w:pPr>
          </w:p>
        </w:tc>
      </w:tr>
      <w:tr w:rsidR="00D71F1F" w:rsidRPr="005122A8" w:rsidTr="005122A8">
        <w:tc>
          <w:tcPr>
            <w:tcW w:w="2070" w:type="dxa"/>
          </w:tcPr>
          <w:p w:rsidR="00D71F1F" w:rsidRPr="005122A8" w:rsidRDefault="00D71F1F" w:rsidP="005122A8">
            <w:pPr>
              <w:bidi w:val="0"/>
              <w:jc w:val="both"/>
              <w:rPr>
                <w:rFonts w:cs="Times New Roman"/>
                <w:b/>
                <w:bCs/>
              </w:rPr>
            </w:pPr>
            <w:r w:rsidRPr="005122A8">
              <w:rPr>
                <w:rFonts w:cs="Times New Roman"/>
                <w:b/>
                <w:bCs/>
              </w:rPr>
              <w:t>Apr. 95 – Nov. 03</w:t>
            </w:r>
          </w:p>
        </w:tc>
        <w:tc>
          <w:tcPr>
            <w:tcW w:w="7110" w:type="dxa"/>
          </w:tcPr>
          <w:p w:rsidR="00D71F1F" w:rsidRPr="005122A8" w:rsidRDefault="00D71F1F" w:rsidP="005122A8">
            <w:pPr>
              <w:bidi w:val="0"/>
              <w:jc w:val="both"/>
              <w:rPr>
                <w:rFonts w:cs="Times New Roman"/>
              </w:rPr>
            </w:pPr>
            <w:r w:rsidRPr="005122A8">
              <w:rPr>
                <w:rFonts w:cs="Times New Roman"/>
              </w:rPr>
              <w:t xml:space="preserve">Elect member of Palestinian </w:t>
            </w:r>
            <w:r w:rsidR="00292C57" w:rsidRPr="005122A8">
              <w:rPr>
                <w:rFonts w:cs="Times New Roman"/>
              </w:rPr>
              <w:t xml:space="preserve">Society </w:t>
            </w:r>
            <w:r w:rsidRPr="005122A8">
              <w:rPr>
                <w:rFonts w:cs="Times New Roman"/>
              </w:rPr>
              <w:t xml:space="preserve">of </w:t>
            </w:r>
            <w:r w:rsidR="00292C57" w:rsidRPr="005122A8">
              <w:rPr>
                <w:rFonts w:cs="Times New Roman"/>
              </w:rPr>
              <w:t xml:space="preserve">Certified </w:t>
            </w:r>
            <w:r w:rsidRPr="005122A8">
              <w:rPr>
                <w:rFonts w:cs="Times New Roman"/>
              </w:rPr>
              <w:t>Public Accountants Board of Directors, head of the Professional Development Committee, and Committee on Auditing and Accounting Standards, Coordinator for the Higher Steering Committee for the Development of the Accounting Profession</w:t>
            </w:r>
            <w:r w:rsidR="009139E8" w:rsidRPr="005122A8">
              <w:rPr>
                <w:rFonts w:cs="Times New Roman"/>
              </w:rPr>
              <w:t xml:space="preserve"> and adoption and implementation of International Financial Accounting and Auditing Standards in </w:t>
            </w:r>
            <w:smartTag w:uri="urn:schemas-microsoft-com:office:smarttags" w:element="place">
              <w:smartTag w:uri="urn:schemas-microsoft-com:office:smarttags" w:element="City">
                <w:r w:rsidR="009139E8" w:rsidRPr="005122A8">
                  <w:rPr>
                    <w:rFonts w:cs="Times New Roman"/>
                  </w:rPr>
                  <w:t>Palestine</w:t>
                </w:r>
              </w:smartTag>
            </w:smartTag>
            <w:r w:rsidR="009139E8" w:rsidRPr="005122A8">
              <w:rPr>
                <w:rFonts w:cs="Times New Roman"/>
              </w:rPr>
              <w:t xml:space="preserve">, </w:t>
            </w:r>
            <w:r w:rsidRPr="005122A8">
              <w:rPr>
                <w:rFonts w:cs="Times New Roman"/>
              </w:rPr>
              <w:t xml:space="preserve">a USAID Project. </w:t>
            </w:r>
          </w:p>
          <w:p w:rsidR="00D71F1F" w:rsidRPr="005122A8" w:rsidRDefault="00D71F1F" w:rsidP="005122A8">
            <w:pPr>
              <w:bidi w:val="0"/>
              <w:ind w:left="-18"/>
              <w:jc w:val="both"/>
              <w:rPr>
                <w:rFonts w:cs="Times New Roman"/>
              </w:rPr>
            </w:pPr>
          </w:p>
        </w:tc>
      </w:tr>
      <w:tr w:rsidR="00D71F1F" w:rsidRPr="005122A8" w:rsidTr="005122A8">
        <w:tc>
          <w:tcPr>
            <w:tcW w:w="2070" w:type="dxa"/>
          </w:tcPr>
          <w:p w:rsidR="00D71F1F" w:rsidRPr="005122A8" w:rsidRDefault="00D71F1F" w:rsidP="005122A8">
            <w:pPr>
              <w:bidi w:val="0"/>
              <w:jc w:val="both"/>
              <w:rPr>
                <w:rFonts w:cs="Times New Roman"/>
                <w:b/>
                <w:bCs/>
              </w:rPr>
            </w:pPr>
            <w:r w:rsidRPr="005122A8">
              <w:rPr>
                <w:rFonts w:cs="Times New Roman"/>
                <w:b/>
                <w:bCs/>
              </w:rPr>
              <w:t>Jan. 97 – Jan. 98</w:t>
            </w:r>
          </w:p>
        </w:tc>
        <w:tc>
          <w:tcPr>
            <w:tcW w:w="7110" w:type="dxa"/>
          </w:tcPr>
          <w:p w:rsidR="00D71F1F" w:rsidRPr="005122A8" w:rsidRDefault="00D71F1F" w:rsidP="005122A8">
            <w:pPr>
              <w:bidi w:val="0"/>
              <w:jc w:val="both"/>
              <w:rPr>
                <w:rFonts w:cs="Times New Roman"/>
                <w:b/>
                <w:bCs/>
              </w:rPr>
            </w:pPr>
            <w:r w:rsidRPr="005122A8">
              <w:rPr>
                <w:rFonts w:cs="Times New Roman"/>
              </w:rPr>
              <w:t>Consultant to Palestinian Water Authority to design a Financial and Budgetary System, a NORDA and NIVA project</w:t>
            </w:r>
          </w:p>
          <w:p w:rsidR="00D71F1F" w:rsidRPr="005122A8" w:rsidRDefault="00D71F1F" w:rsidP="005122A8">
            <w:pPr>
              <w:bidi w:val="0"/>
              <w:jc w:val="both"/>
              <w:rPr>
                <w:rFonts w:cs="Times New Roman"/>
              </w:rPr>
            </w:pPr>
          </w:p>
        </w:tc>
      </w:tr>
      <w:tr w:rsidR="008A6A90" w:rsidRPr="005122A8" w:rsidTr="005122A8">
        <w:tc>
          <w:tcPr>
            <w:tcW w:w="2070" w:type="dxa"/>
          </w:tcPr>
          <w:p w:rsidR="008A6A90" w:rsidRPr="005122A8" w:rsidRDefault="008A6A90" w:rsidP="005122A8">
            <w:pPr>
              <w:bidi w:val="0"/>
              <w:jc w:val="both"/>
              <w:rPr>
                <w:rFonts w:cs="Times New Roman"/>
                <w:b/>
                <w:bCs/>
              </w:rPr>
            </w:pPr>
            <w:r w:rsidRPr="005122A8">
              <w:rPr>
                <w:rFonts w:cs="Times New Roman"/>
                <w:b/>
                <w:bCs/>
              </w:rPr>
              <w:t>Jun. 96 – Jan. 98</w:t>
            </w:r>
          </w:p>
        </w:tc>
        <w:tc>
          <w:tcPr>
            <w:tcW w:w="7110" w:type="dxa"/>
          </w:tcPr>
          <w:p w:rsidR="008A6A90" w:rsidRDefault="009A1001" w:rsidP="005122A8">
            <w:pPr>
              <w:bidi w:val="0"/>
              <w:jc w:val="both"/>
              <w:rPr>
                <w:rFonts w:cs="Times New Roman"/>
              </w:rPr>
            </w:pPr>
            <w:r w:rsidRPr="005122A8">
              <w:rPr>
                <w:rFonts w:cs="Times New Roman"/>
              </w:rPr>
              <w:t xml:space="preserve">Team leader, </w:t>
            </w:r>
            <w:smartTag w:uri="urn:schemas-microsoft-com:office:smarttags" w:element="City">
              <w:r w:rsidR="008A6A90" w:rsidRPr="005122A8">
                <w:rPr>
                  <w:rFonts w:cs="Times New Roman"/>
                </w:rPr>
                <w:t>Palestin</w:t>
              </w:r>
              <w:r w:rsidR="00292C57" w:rsidRPr="005122A8">
                <w:rPr>
                  <w:rFonts w:cs="Times New Roman"/>
                </w:rPr>
                <w:t>e</w:t>
              </w:r>
            </w:smartTag>
            <w:r w:rsidRPr="005122A8">
              <w:rPr>
                <w:rFonts w:cs="Times New Roman"/>
              </w:rPr>
              <w:t xml:space="preserve">’s </w:t>
            </w:r>
            <w:smartTag w:uri="urn:schemas-microsoft-com:office:smarttags" w:element="City">
              <w:r w:rsidRPr="005122A8">
                <w:rPr>
                  <w:rFonts w:cs="Times New Roman"/>
                </w:rPr>
                <w:t>Data</w:t>
              </w:r>
            </w:smartTag>
            <w:r w:rsidRPr="005122A8">
              <w:rPr>
                <w:rFonts w:cs="Times New Roman"/>
              </w:rPr>
              <w:t xml:space="preserve">, </w:t>
            </w:r>
            <w:smartTag w:uri="urn:schemas-microsoft-com:office:smarttags" w:element="country-region">
              <w:r w:rsidRPr="005122A8">
                <w:rPr>
                  <w:rFonts w:cs="Times New Roman"/>
                </w:rPr>
                <w:t>Israel</w:t>
              </w:r>
            </w:smartTag>
            <w:r w:rsidRPr="005122A8">
              <w:rPr>
                <w:rFonts w:cs="Times New Roman"/>
              </w:rPr>
              <w:t xml:space="preserve">’s ECF, </w:t>
            </w:r>
            <w:smartTag w:uri="urn:schemas-microsoft-com:office:smarttags" w:element="place">
              <w:smartTag w:uri="urn:schemas-microsoft-com:office:smarttags" w:element="country-region">
                <w:r w:rsidRPr="005122A8">
                  <w:rPr>
                    <w:rFonts w:cs="Times New Roman"/>
                  </w:rPr>
                  <w:t>Jordan</w:t>
                </w:r>
              </w:smartTag>
            </w:smartTag>
            <w:r w:rsidRPr="005122A8">
              <w:rPr>
                <w:rFonts w:cs="Times New Roman"/>
              </w:rPr>
              <w:t xml:space="preserve">’s Horizon </w:t>
            </w:r>
            <w:r w:rsidR="008A6A90" w:rsidRPr="005122A8">
              <w:rPr>
                <w:rFonts w:cs="Times New Roman"/>
              </w:rPr>
              <w:t xml:space="preserve">bilateral double tax avoidance </w:t>
            </w:r>
            <w:r w:rsidR="00292C57" w:rsidRPr="005122A8">
              <w:rPr>
                <w:rFonts w:cs="Times New Roman"/>
              </w:rPr>
              <w:t>treaties negotiations.  T</w:t>
            </w:r>
            <w:r w:rsidRPr="005122A8">
              <w:rPr>
                <w:rFonts w:cs="Times New Roman"/>
              </w:rPr>
              <w:t xml:space="preserve">hose </w:t>
            </w:r>
            <w:r w:rsidR="008A6A90" w:rsidRPr="005122A8">
              <w:rPr>
                <w:rFonts w:cs="Times New Roman"/>
              </w:rPr>
              <w:t>agreements were presented in final draft to the three</w:t>
            </w:r>
            <w:r w:rsidR="00292C57" w:rsidRPr="005122A8">
              <w:rPr>
                <w:rFonts w:cs="Times New Roman"/>
              </w:rPr>
              <w:t xml:space="preserve"> respective </w:t>
            </w:r>
            <w:r w:rsidR="008A6A90" w:rsidRPr="005122A8">
              <w:rPr>
                <w:rFonts w:cs="Times New Roman"/>
              </w:rPr>
              <w:t xml:space="preserve">governments in the Dutch Ministry of Finance on February 1998.  </w:t>
            </w:r>
            <w:r w:rsidRPr="005122A8">
              <w:rPr>
                <w:rFonts w:cs="Times New Roman"/>
              </w:rPr>
              <w:t>The</w:t>
            </w:r>
            <w:r w:rsidR="008A6A90" w:rsidRPr="005122A8">
              <w:rPr>
                <w:rFonts w:cs="Times New Roman"/>
              </w:rPr>
              <w:t xml:space="preserve"> project was sponsored by the Dutch Ministry of Finance, Dutch Ministry of Foreign Affairs and the Netherlands Institute of International Relations </w:t>
            </w:r>
            <w:r w:rsidRPr="005122A8">
              <w:rPr>
                <w:rFonts w:cs="Times New Roman"/>
              </w:rPr>
              <w:t>C</w:t>
            </w:r>
            <w:r w:rsidR="008A6A90" w:rsidRPr="005122A8">
              <w:rPr>
                <w:rFonts w:cs="Times New Roman"/>
              </w:rPr>
              <w:t>lingendael.  These draft agreement</w:t>
            </w:r>
            <w:r w:rsidR="00292C57" w:rsidRPr="005122A8">
              <w:rPr>
                <w:rFonts w:cs="Times New Roman"/>
              </w:rPr>
              <w:t>s</w:t>
            </w:r>
            <w:r w:rsidR="008A6A90" w:rsidRPr="005122A8">
              <w:rPr>
                <w:rFonts w:cs="Times New Roman"/>
              </w:rPr>
              <w:t xml:space="preserve"> were published and constitute the only draft agreement</w:t>
            </w:r>
            <w:r w:rsidR="00292C57" w:rsidRPr="005122A8">
              <w:rPr>
                <w:rFonts w:cs="Times New Roman"/>
              </w:rPr>
              <w:t>s</w:t>
            </w:r>
            <w:r w:rsidR="008A6A90" w:rsidRPr="005122A8">
              <w:rPr>
                <w:rFonts w:cs="Times New Roman"/>
              </w:rPr>
              <w:t xml:space="preserve"> for the Palestinian Authority.</w:t>
            </w:r>
          </w:p>
          <w:p w:rsidR="00460937" w:rsidRPr="005122A8" w:rsidRDefault="00460937" w:rsidP="00460937">
            <w:pPr>
              <w:bidi w:val="0"/>
              <w:jc w:val="both"/>
              <w:rPr>
                <w:rFonts w:cs="Times New Roman"/>
              </w:rPr>
            </w:pPr>
          </w:p>
          <w:p w:rsidR="0077588C" w:rsidRPr="005122A8" w:rsidRDefault="0077588C" w:rsidP="005122A8">
            <w:pPr>
              <w:bidi w:val="0"/>
              <w:jc w:val="both"/>
              <w:rPr>
                <w:rFonts w:cs="Times New Roman"/>
              </w:rPr>
            </w:pPr>
          </w:p>
        </w:tc>
      </w:tr>
      <w:tr w:rsidR="00D71F1F" w:rsidRPr="005122A8" w:rsidTr="005122A8">
        <w:tc>
          <w:tcPr>
            <w:tcW w:w="2070" w:type="dxa"/>
          </w:tcPr>
          <w:p w:rsidR="00D71F1F" w:rsidRPr="005122A8" w:rsidRDefault="00D71F1F" w:rsidP="005122A8">
            <w:pPr>
              <w:bidi w:val="0"/>
              <w:jc w:val="both"/>
              <w:rPr>
                <w:rFonts w:cs="Times New Roman"/>
                <w:b/>
                <w:bCs/>
              </w:rPr>
            </w:pPr>
            <w:r w:rsidRPr="005122A8">
              <w:rPr>
                <w:rFonts w:cs="Times New Roman"/>
                <w:b/>
                <w:bCs/>
              </w:rPr>
              <w:lastRenderedPageBreak/>
              <w:t>Jun. 96 – Aug, 96</w:t>
            </w:r>
          </w:p>
        </w:tc>
        <w:tc>
          <w:tcPr>
            <w:tcW w:w="7110" w:type="dxa"/>
          </w:tcPr>
          <w:p w:rsidR="009E0C63" w:rsidRPr="005122A8" w:rsidRDefault="009E0C63" w:rsidP="005122A8">
            <w:pPr>
              <w:bidi w:val="0"/>
              <w:jc w:val="both"/>
              <w:rPr>
                <w:rFonts w:cs="Times New Roman"/>
                <w:b/>
                <w:bCs/>
              </w:rPr>
            </w:pPr>
            <w:r w:rsidRPr="005122A8">
              <w:rPr>
                <w:rFonts w:cs="Times New Roman"/>
              </w:rPr>
              <w:t xml:space="preserve">Consultant with Ministry of Finance and Ministry of Local Governments to design a fiscal transfer mechanism for UNDP Local Rural Development Project. </w:t>
            </w:r>
          </w:p>
          <w:p w:rsidR="00D71F1F" w:rsidRPr="005122A8" w:rsidRDefault="00D71F1F" w:rsidP="005122A8">
            <w:pPr>
              <w:bidi w:val="0"/>
              <w:jc w:val="both"/>
              <w:rPr>
                <w:rFonts w:cs="Times New Roman"/>
              </w:rPr>
            </w:pPr>
          </w:p>
        </w:tc>
      </w:tr>
      <w:tr w:rsidR="009E0C63" w:rsidRPr="005122A8" w:rsidTr="005122A8">
        <w:tc>
          <w:tcPr>
            <w:tcW w:w="2070" w:type="dxa"/>
          </w:tcPr>
          <w:p w:rsidR="009E0C63" w:rsidRPr="005122A8" w:rsidRDefault="009E0C63" w:rsidP="005122A8">
            <w:pPr>
              <w:bidi w:val="0"/>
              <w:jc w:val="both"/>
              <w:rPr>
                <w:rFonts w:cs="Times New Roman"/>
                <w:b/>
                <w:bCs/>
              </w:rPr>
            </w:pPr>
            <w:r w:rsidRPr="005122A8">
              <w:rPr>
                <w:rFonts w:cs="Times New Roman"/>
                <w:b/>
                <w:bCs/>
              </w:rPr>
              <w:t>May 96 – May 96</w:t>
            </w:r>
          </w:p>
        </w:tc>
        <w:tc>
          <w:tcPr>
            <w:tcW w:w="7110" w:type="dxa"/>
          </w:tcPr>
          <w:p w:rsidR="009E0C63" w:rsidRPr="005122A8" w:rsidRDefault="009E0C63" w:rsidP="005122A8">
            <w:pPr>
              <w:bidi w:val="0"/>
              <w:jc w:val="both"/>
              <w:rPr>
                <w:rFonts w:cs="Times New Roman"/>
                <w:b/>
                <w:bCs/>
              </w:rPr>
            </w:pPr>
            <w:r w:rsidRPr="005122A8">
              <w:rPr>
                <w:rFonts w:cs="Times New Roman"/>
              </w:rPr>
              <w:t xml:space="preserve">Accounting and Internal Auditing Trainer for Finance Directors of </w:t>
            </w:r>
            <w:r w:rsidR="00292C57" w:rsidRPr="005122A8">
              <w:rPr>
                <w:rFonts w:cs="Times New Roman"/>
              </w:rPr>
              <w:t xml:space="preserve">the Palestinian </w:t>
            </w:r>
            <w:r w:rsidRPr="005122A8">
              <w:rPr>
                <w:rFonts w:cs="Times New Roman"/>
              </w:rPr>
              <w:t>Ministries</w:t>
            </w:r>
            <w:r w:rsidR="00292C57" w:rsidRPr="005122A8">
              <w:rPr>
                <w:rFonts w:cs="Times New Roman"/>
              </w:rPr>
              <w:t>,</w:t>
            </w:r>
            <w:r w:rsidRPr="005122A8">
              <w:rPr>
                <w:rFonts w:cs="Times New Roman"/>
              </w:rPr>
              <w:t xml:space="preserve"> USAID Project.</w:t>
            </w:r>
          </w:p>
          <w:p w:rsidR="009E0C63" w:rsidRPr="005122A8" w:rsidRDefault="009E0C63" w:rsidP="005122A8">
            <w:pPr>
              <w:bidi w:val="0"/>
              <w:jc w:val="both"/>
              <w:rPr>
                <w:rFonts w:cs="Times New Roman"/>
              </w:rPr>
            </w:pPr>
          </w:p>
        </w:tc>
      </w:tr>
      <w:tr w:rsidR="009E0C63" w:rsidRPr="005122A8" w:rsidTr="005122A8">
        <w:tc>
          <w:tcPr>
            <w:tcW w:w="2070" w:type="dxa"/>
          </w:tcPr>
          <w:p w:rsidR="009E0C63" w:rsidRPr="005122A8" w:rsidRDefault="009E0C63" w:rsidP="005122A8">
            <w:pPr>
              <w:bidi w:val="0"/>
              <w:jc w:val="both"/>
              <w:rPr>
                <w:rFonts w:cs="Times New Roman"/>
                <w:b/>
                <w:bCs/>
              </w:rPr>
            </w:pPr>
            <w:r w:rsidRPr="005122A8">
              <w:rPr>
                <w:rFonts w:cs="Times New Roman"/>
                <w:b/>
                <w:bCs/>
              </w:rPr>
              <w:t>Apr. 96 – May 96</w:t>
            </w:r>
          </w:p>
        </w:tc>
        <w:tc>
          <w:tcPr>
            <w:tcW w:w="7110" w:type="dxa"/>
          </w:tcPr>
          <w:p w:rsidR="009E0C63" w:rsidRPr="005122A8" w:rsidRDefault="009E0C63" w:rsidP="005122A8">
            <w:pPr>
              <w:bidi w:val="0"/>
              <w:jc w:val="both"/>
              <w:rPr>
                <w:rFonts w:cs="Times New Roman"/>
              </w:rPr>
            </w:pPr>
            <w:r w:rsidRPr="005122A8">
              <w:rPr>
                <w:rFonts w:cs="Times New Roman"/>
              </w:rPr>
              <w:t>Governmental Accounting and Budgeting Trainer, Ministry of Labor UNDP Project.</w:t>
            </w:r>
          </w:p>
          <w:p w:rsidR="009E0C63" w:rsidRPr="005122A8" w:rsidRDefault="009E0C63" w:rsidP="005122A8">
            <w:pPr>
              <w:bidi w:val="0"/>
              <w:jc w:val="both"/>
              <w:rPr>
                <w:rFonts w:cs="Times New Roman"/>
              </w:rPr>
            </w:pPr>
          </w:p>
        </w:tc>
      </w:tr>
      <w:tr w:rsidR="009E0C63" w:rsidRPr="005122A8" w:rsidTr="005122A8">
        <w:tc>
          <w:tcPr>
            <w:tcW w:w="2070" w:type="dxa"/>
          </w:tcPr>
          <w:p w:rsidR="009E0C63" w:rsidRPr="005122A8" w:rsidRDefault="009E0C63" w:rsidP="005122A8">
            <w:pPr>
              <w:bidi w:val="0"/>
              <w:jc w:val="both"/>
              <w:rPr>
                <w:rFonts w:cs="Times New Roman"/>
                <w:b/>
                <w:bCs/>
              </w:rPr>
            </w:pPr>
            <w:r w:rsidRPr="005122A8">
              <w:rPr>
                <w:rFonts w:cs="Times New Roman"/>
                <w:b/>
                <w:bCs/>
              </w:rPr>
              <w:t>Jun. 94 – Jul. 94</w:t>
            </w:r>
          </w:p>
        </w:tc>
        <w:tc>
          <w:tcPr>
            <w:tcW w:w="7110" w:type="dxa"/>
          </w:tcPr>
          <w:p w:rsidR="009E0C63" w:rsidRPr="005122A8" w:rsidRDefault="009E0C63" w:rsidP="005122A8">
            <w:pPr>
              <w:bidi w:val="0"/>
              <w:jc w:val="both"/>
              <w:rPr>
                <w:rFonts w:cs="Times New Roman"/>
              </w:rPr>
            </w:pPr>
            <w:r w:rsidRPr="005122A8">
              <w:rPr>
                <w:rFonts w:cs="Times New Roman"/>
              </w:rPr>
              <w:t xml:space="preserve">Prepared on behalf of PECDAR proposal, For funding for “project clean up </w:t>
            </w:r>
            <w:smartTag w:uri="urn:schemas-microsoft-com:office:smarttags" w:element="place">
              <w:smartTag w:uri="urn:schemas-microsoft-com:office:smarttags" w:element="City">
                <w:r w:rsidRPr="005122A8">
                  <w:rPr>
                    <w:rFonts w:cs="Times New Roman"/>
                  </w:rPr>
                  <w:t>Gaza</w:t>
                </w:r>
              </w:smartTag>
            </w:smartTag>
            <w:r w:rsidRPr="005122A8">
              <w:rPr>
                <w:rFonts w:cs="Times New Roman"/>
              </w:rPr>
              <w:t>” and the “capital out- lay Budget for the Palestinian National Authority”</w:t>
            </w:r>
          </w:p>
          <w:p w:rsidR="009E0C63" w:rsidRPr="005122A8" w:rsidRDefault="009E0C63" w:rsidP="005122A8">
            <w:pPr>
              <w:bidi w:val="0"/>
              <w:jc w:val="both"/>
              <w:rPr>
                <w:rFonts w:cs="Times New Roman"/>
              </w:rPr>
            </w:pPr>
          </w:p>
        </w:tc>
      </w:tr>
      <w:tr w:rsidR="009E0C63" w:rsidRPr="005122A8" w:rsidTr="005122A8">
        <w:tc>
          <w:tcPr>
            <w:tcW w:w="2070" w:type="dxa"/>
          </w:tcPr>
          <w:p w:rsidR="009E0C63" w:rsidRPr="005122A8" w:rsidRDefault="009E0C63" w:rsidP="005122A8">
            <w:pPr>
              <w:bidi w:val="0"/>
              <w:jc w:val="both"/>
              <w:rPr>
                <w:rFonts w:cs="Times New Roman"/>
                <w:b/>
                <w:bCs/>
              </w:rPr>
            </w:pPr>
            <w:r w:rsidRPr="005122A8">
              <w:rPr>
                <w:rFonts w:cs="Times New Roman"/>
                <w:b/>
                <w:bCs/>
              </w:rPr>
              <w:t>Dec. 93 – Jan. 94</w:t>
            </w:r>
          </w:p>
        </w:tc>
        <w:tc>
          <w:tcPr>
            <w:tcW w:w="7110" w:type="dxa"/>
          </w:tcPr>
          <w:p w:rsidR="009E0C63" w:rsidRPr="005122A8" w:rsidRDefault="003552BE" w:rsidP="005122A8">
            <w:pPr>
              <w:bidi w:val="0"/>
              <w:jc w:val="both"/>
              <w:rPr>
                <w:rFonts w:cs="Times New Roman"/>
              </w:rPr>
            </w:pPr>
            <w:r w:rsidRPr="005122A8">
              <w:rPr>
                <w:rFonts w:cs="Times New Roman"/>
              </w:rPr>
              <w:t xml:space="preserve">Member of the </w:t>
            </w:r>
            <w:r w:rsidR="009E0C63" w:rsidRPr="005122A8">
              <w:rPr>
                <w:rFonts w:cs="Times New Roman"/>
              </w:rPr>
              <w:t>Counter part to IMF mission</w:t>
            </w:r>
            <w:r w:rsidRPr="005122A8">
              <w:rPr>
                <w:rFonts w:cs="Times New Roman"/>
              </w:rPr>
              <w:t>s</w:t>
            </w:r>
            <w:r w:rsidR="009E0C63" w:rsidRPr="005122A8">
              <w:rPr>
                <w:rFonts w:cs="Times New Roman"/>
              </w:rPr>
              <w:t xml:space="preserve"> on Transfer of public expenditure </w:t>
            </w:r>
            <w:r w:rsidRPr="005122A8">
              <w:rPr>
                <w:rFonts w:cs="Times New Roman"/>
              </w:rPr>
              <w:t xml:space="preserve">and tax, </w:t>
            </w:r>
            <w:r w:rsidR="009E0C63" w:rsidRPr="005122A8">
              <w:rPr>
                <w:rFonts w:cs="Times New Roman"/>
              </w:rPr>
              <w:t>to the Palestinian National Authority.</w:t>
            </w:r>
          </w:p>
          <w:p w:rsidR="009E0C63" w:rsidRPr="005122A8" w:rsidRDefault="009E0C63" w:rsidP="005122A8">
            <w:pPr>
              <w:bidi w:val="0"/>
              <w:jc w:val="both"/>
              <w:rPr>
                <w:rFonts w:cs="Times New Roman"/>
              </w:rPr>
            </w:pPr>
          </w:p>
        </w:tc>
      </w:tr>
    </w:tbl>
    <w:p w:rsidR="00CA79E8" w:rsidRPr="009E0C63" w:rsidRDefault="00CA79E8" w:rsidP="00223411">
      <w:pPr>
        <w:bidi w:val="0"/>
        <w:jc w:val="both"/>
        <w:rPr>
          <w:rFonts w:cs="Times New Roman"/>
          <w:b/>
          <w:bCs/>
          <w:u w:val="single"/>
        </w:rPr>
      </w:pPr>
    </w:p>
    <w:p w:rsidR="00CA79E8" w:rsidRPr="009E0C63" w:rsidRDefault="00CA79E8" w:rsidP="00223411">
      <w:pPr>
        <w:bidi w:val="0"/>
        <w:jc w:val="both"/>
        <w:rPr>
          <w:rFonts w:cs="Times New Roman"/>
          <w:b/>
          <w:bCs/>
          <w:u w:val="single"/>
        </w:rPr>
      </w:pPr>
      <w:r w:rsidRPr="009E0C63">
        <w:rPr>
          <w:rFonts w:cs="Times New Roman"/>
          <w:b/>
          <w:bCs/>
          <w:u w:val="single"/>
        </w:rPr>
        <w:t>PERSONAL</w:t>
      </w:r>
    </w:p>
    <w:p w:rsidR="007957ED" w:rsidRDefault="007957ED" w:rsidP="00223411">
      <w:pPr>
        <w:bidi w:val="0"/>
        <w:jc w:val="both"/>
        <w:rPr>
          <w:rFonts w:cs="Times New Roman"/>
          <w:b/>
          <w:bCs/>
        </w:rPr>
      </w:pPr>
    </w:p>
    <w:tbl>
      <w:tblPr>
        <w:tblW w:w="9180" w:type="dxa"/>
        <w:tblInd w:w="198" w:type="dxa"/>
        <w:tblLook w:val="01E0" w:firstRow="1" w:lastRow="1" w:firstColumn="1" w:lastColumn="1" w:noHBand="0" w:noVBand="0"/>
      </w:tblPr>
      <w:tblGrid>
        <w:gridCol w:w="2070"/>
        <w:gridCol w:w="7110"/>
      </w:tblGrid>
      <w:tr w:rsidR="007957ED" w:rsidRPr="005122A8" w:rsidTr="005122A8">
        <w:tc>
          <w:tcPr>
            <w:tcW w:w="2070" w:type="dxa"/>
          </w:tcPr>
          <w:p w:rsidR="007957ED" w:rsidRPr="005122A8" w:rsidRDefault="007957ED" w:rsidP="005122A8">
            <w:pPr>
              <w:bidi w:val="0"/>
              <w:jc w:val="both"/>
              <w:rPr>
                <w:rFonts w:cs="Times New Roman"/>
                <w:b/>
                <w:bCs/>
              </w:rPr>
            </w:pPr>
            <w:r w:rsidRPr="005122A8">
              <w:rPr>
                <w:rFonts w:cs="Times New Roman"/>
                <w:b/>
                <w:bCs/>
              </w:rPr>
              <w:t>Date of Birth</w:t>
            </w:r>
            <w:r w:rsidRPr="005122A8">
              <w:rPr>
                <w:rFonts w:cs="Times New Roman"/>
              </w:rPr>
              <w:t>:</w:t>
            </w:r>
          </w:p>
        </w:tc>
        <w:tc>
          <w:tcPr>
            <w:tcW w:w="7110" w:type="dxa"/>
          </w:tcPr>
          <w:p w:rsidR="007957ED" w:rsidRPr="005122A8" w:rsidRDefault="007957ED" w:rsidP="005122A8">
            <w:pPr>
              <w:bidi w:val="0"/>
              <w:jc w:val="both"/>
              <w:rPr>
                <w:rFonts w:cs="Times New Roman"/>
              </w:rPr>
            </w:pPr>
            <w:r w:rsidRPr="005122A8">
              <w:rPr>
                <w:rFonts w:cs="Times New Roman"/>
              </w:rPr>
              <w:t>May 21, 1954</w:t>
            </w:r>
          </w:p>
        </w:tc>
      </w:tr>
      <w:tr w:rsidR="007957ED" w:rsidRPr="005122A8" w:rsidTr="005122A8">
        <w:tc>
          <w:tcPr>
            <w:tcW w:w="2070" w:type="dxa"/>
          </w:tcPr>
          <w:p w:rsidR="007957ED" w:rsidRPr="005122A8" w:rsidRDefault="007957ED" w:rsidP="005122A8">
            <w:pPr>
              <w:bidi w:val="0"/>
              <w:jc w:val="both"/>
              <w:rPr>
                <w:rFonts w:cs="Times New Roman"/>
                <w:b/>
                <w:bCs/>
              </w:rPr>
            </w:pPr>
            <w:r w:rsidRPr="005122A8">
              <w:rPr>
                <w:rFonts w:cs="Times New Roman"/>
                <w:b/>
                <w:bCs/>
              </w:rPr>
              <w:t>Marital status</w:t>
            </w:r>
            <w:r w:rsidRPr="005122A8">
              <w:rPr>
                <w:rFonts w:cs="Times New Roman"/>
              </w:rPr>
              <w:t>:</w:t>
            </w:r>
          </w:p>
        </w:tc>
        <w:tc>
          <w:tcPr>
            <w:tcW w:w="7110" w:type="dxa"/>
          </w:tcPr>
          <w:p w:rsidR="007957ED" w:rsidRPr="005122A8" w:rsidRDefault="007957ED" w:rsidP="005122A8">
            <w:pPr>
              <w:bidi w:val="0"/>
              <w:jc w:val="both"/>
              <w:rPr>
                <w:rFonts w:cs="Times New Roman"/>
              </w:rPr>
            </w:pPr>
            <w:r w:rsidRPr="005122A8">
              <w:rPr>
                <w:rFonts w:cs="Times New Roman"/>
              </w:rPr>
              <w:t>Married, 4 children.</w:t>
            </w:r>
          </w:p>
        </w:tc>
      </w:tr>
      <w:tr w:rsidR="007957ED" w:rsidRPr="005122A8" w:rsidTr="005122A8">
        <w:tc>
          <w:tcPr>
            <w:tcW w:w="2070" w:type="dxa"/>
          </w:tcPr>
          <w:p w:rsidR="007957ED" w:rsidRPr="005122A8" w:rsidRDefault="007957ED" w:rsidP="005122A8">
            <w:pPr>
              <w:bidi w:val="0"/>
              <w:jc w:val="both"/>
              <w:rPr>
                <w:rFonts w:cs="Times New Roman"/>
                <w:b/>
                <w:bCs/>
              </w:rPr>
            </w:pPr>
            <w:r w:rsidRPr="005122A8">
              <w:rPr>
                <w:rFonts w:cs="Times New Roman"/>
                <w:b/>
                <w:bCs/>
              </w:rPr>
              <w:t>Nationality:</w:t>
            </w:r>
          </w:p>
        </w:tc>
        <w:tc>
          <w:tcPr>
            <w:tcW w:w="7110" w:type="dxa"/>
          </w:tcPr>
          <w:p w:rsidR="0037103E" w:rsidRDefault="007957ED" w:rsidP="00CF24B8">
            <w:pPr>
              <w:bidi w:val="0"/>
              <w:jc w:val="both"/>
              <w:rPr>
                <w:rFonts w:cs="Times New Roman"/>
              </w:rPr>
            </w:pPr>
            <w:r w:rsidRPr="005122A8">
              <w:rPr>
                <w:rFonts w:cs="Times New Roman"/>
              </w:rPr>
              <w:t>American</w:t>
            </w:r>
            <w:r w:rsidR="002B28F2">
              <w:rPr>
                <w:rFonts w:cs="Times New Roman"/>
              </w:rPr>
              <w:t>, Jordanian, and Palestinian ID holder</w:t>
            </w:r>
          </w:p>
          <w:p w:rsidR="0037103E" w:rsidRDefault="0037103E" w:rsidP="0037103E">
            <w:pPr>
              <w:bidi w:val="0"/>
              <w:jc w:val="both"/>
              <w:rPr>
                <w:rFonts w:cs="Times New Roman"/>
              </w:rPr>
            </w:pPr>
          </w:p>
          <w:p w:rsidR="0037103E" w:rsidRPr="005122A8" w:rsidRDefault="0037103E" w:rsidP="0037103E">
            <w:pPr>
              <w:bidi w:val="0"/>
              <w:jc w:val="both"/>
              <w:rPr>
                <w:rFonts w:cs="Times New Roman"/>
              </w:rPr>
            </w:pPr>
          </w:p>
        </w:tc>
      </w:tr>
    </w:tbl>
    <w:p w:rsidR="007957ED" w:rsidRDefault="007957ED" w:rsidP="007957ED">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p w:rsidR="0037103E" w:rsidRDefault="0037103E" w:rsidP="0037103E">
      <w:pPr>
        <w:bidi w:val="0"/>
        <w:jc w:val="both"/>
        <w:rPr>
          <w:rFonts w:cs="Times New Roman"/>
          <w:b/>
          <w:bCs/>
          <w:sz w:val="4"/>
          <w:szCs w:val="4"/>
        </w:rPr>
      </w:pPr>
    </w:p>
    <w:sectPr w:rsidR="0037103E" w:rsidSect="00BD4EE8">
      <w:endnotePr>
        <w:numFmt w:val="lowerLetter"/>
      </w:endnotePr>
      <w:pgSz w:w="12242" w:h="15842" w:code="1"/>
      <w:pgMar w:top="1440" w:right="1797" w:bottom="1440" w:left="1797"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45D1F"/>
    <w:multiLevelType w:val="hybridMultilevel"/>
    <w:tmpl w:val="8AB0FCD4"/>
    <w:lvl w:ilvl="0" w:tplc="33B2A7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1C6D0F"/>
    <w:multiLevelType w:val="multilevel"/>
    <w:tmpl w:val="2670DF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2576777"/>
    <w:multiLevelType w:val="hybridMultilevel"/>
    <w:tmpl w:val="2670D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A5"/>
    <w:rsid w:val="000135A7"/>
    <w:rsid w:val="00017E58"/>
    <w:rsid w:val="000B5A22"/>
    <w:rsid w:val="000B5D72"/>
    <w:rsid w:val="000D172B"/>
    <w:rsid w:val="00183B20"/>
    <w:rsid w:val="001A39D2"/>
    <w:rsid w:val="001C2EDB"/>
    <w:rsid w:val="001D4E14"/>
    <w:rsid w:val="001F40B3"/>
    <w:rsid w:val="00222301"/>
    <w:rsid w:val="00223411"/>
    <w:rsid w:val="00292C57"/>
    <w:rsid w:val="002A40B7"/>
    <w:rsid w:val="002B28F2"/>
    <w:rsid w:val="00315818"/>
    <w:rsid w:val="003552BE"/>
    <w:rsid w:val="0037103E"/>
    <w:rsid w:val="003957DB"/>
    <w:rsid w:val="00406F2F"/>
    <w:rsid w:val="00460937"/>
    <w:rsid w:val="00480B17"/>
    <w:rsid w:val="004914B7"/>
    <w:rsid w:val="00495453"/>
    <w:rsid w:val="004C03A5"/>
    <w:rsid w:val="004C1589"/>
    <w:rsid w:val="004C3B30"/>
    <w:rsid w:val="004E72DE"/>
    <w:rsid w:val="005122A8"/>
    <w:rsid w:val="0051543F"/>
    <w:rsid w:val="00523938"/>
    <w:rsid w:val="00564A3B"/>
    <w:rsid w:val="005F2376"/>
    <w:rsid w:val="0060795F"/>
    <w:rsid w:val="006564D4"/>
    <w:rsid w:val="0067393D"/>
    <w:rsid w:val="006A74A5"/>
    <w:rsid w:val="006F6E27"/>
    <w:rsid w:val="00771048"/>
    <w:rsid w:val="0077588C"/>
    <w:rsid w:val="007957ED"/>
    <w:rsid w:val="007B350E"/>
    <w:rsid w:val="00827729"/>
    <w:rsid w:val="00890CEC"/>
    <w:rsid w:val="008A6A90"/>
    <w:rsid w:val="008F33A9"/>
    <w:rsid w:val="009139E8"/>
    <w:rsid w:val="00931B78"/>
    <w:rsid w:val="009807A6"/>
    <w:rsid w:val="00983E0F"/>
    <w:rsid w:val="009A1001"/>
    <w:rsid w:val="009E0C63"/>
    <w:rsid w:val="00A33C22"/>
    <w:rsid w:val="00A7624B"/>
    <w:rsid w:val="00AC4C68"/>
    <w:rsid w:val="00B76BC2"/>
    <w:rsid w:val="00BD4EE8"/>
    <w:rsid w:val="00BD7D16"/>
    <w:rsid w:val="00BE66FD"/>
    <w:rsid w:val="00C47B71"/>
    <w:rsid w:val="00C87A2D"/>
    <w:rsid w:val="00CA79E8"/>
    <w:rsid w:val="00CF24B8"/>
    <w:rsid w:val="00D01443"/>
    <w:rsid w:val="00D06FEF"/>
    <w:rsid w:val="00D6032C"/>
    <w:rsid w:val="00D71F1F"/>
    <w:rsid w:val="00DF47C0"/>
    <w:rsid w:val="00E21108"/>
    <w:rsid w:val="00E3699A"/>
    <w:rsid w:val="00E5222E"/>
    <w:rsid w:val="00E65BB5"/>
    <w:rsid w:val="00FA6813"/>
    <w:rsid w:val="00FC3F80"/>
    <w:rsid w:val="00FD5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EE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222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139E8"/>
    <w:rPr>
      <w:rFonts w:ascii="Tahoma" w:hAnsi="Tahoma" w:cs="Tahoma"/>
      <w:sz w:val="16"/>
      <w:szCs w:val="16"/>
    </w:rPr>
  </w:style>
  <w:style w:type="character" w:styleId="Hyperlink">
    <w:name w:val="Hyperlink"/>
    <w:basedOn w:val="DefaultParagraphFont"/>
    <w:rsid w:val="007710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EE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222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139E8"/>
    <w:rPr>
      <w:rFonts w:ascii="Tahoma" w:hAnsi="Tahoma" w:cs="Tahoma"/>
      <w:sz w:val="16"/>
      <w:szCs w:val="16"/>
    </w:rPr>
  </w:style>
  <w:style w:type="character" w:styleId="Hyperlink">
    <w:name w:val="Hyperlink"/>
    <w:basedOn w:val="DefaultParagraphFont"/>
    <w:rsid w:val="00771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CV\HANNAC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HANNACV2</Template>
  <TotalTime>438</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HANNA EMMANUUEL COSTAND QUFFA</vt:lpstr>
    </vt:vector>
  </TitlesOfParts>
  <Company>Ernst &amp; Young Ramallah</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HANNA EMMANUUEL COSTAND QUFFA</dc:title>
  <dc:creator>Ernst &amp; Young</dc:creator>
  <cp:lastModifiedBy>Hanna</cp:lastModifiedBy>
  <cp:revision>5</cp:revision>
  <cp:lastPrinted>2015-05-19T23:16:00Z</cp:lastPrinted>
  <dcterms:created xsi:type="dcterms:W3CDTF">2015-05-19T23:03:00Z</dcterms:created>
  <dcterms:modified xsi:type="dcterms:W3CDTF">2016-02-07T18:44:00Z</dcterms:modified>
</cp:coreProperties>
</file>